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44E108" w14:textId="0E87AE56" w:rsidR="00D22154" w:rsidRDefault="006E0CFB" w:rsidP="009A1ED8">
      <w:pPr>
        <w:autoSpaceDE w:val="0"/>
        <w:autoSpaceDN w:val="0"/>
        <w:adjustRightInd w:val="0"/>
        <w:ind w:right="72"/>
        <w:jc w:val="both"/>
        <w:rPr>
          <w:rFonts w:ascii="Linotipe" w:hAnsi="Linotipe"/>
          <w:b/>
          <w:bCs/>
          <w:color w:val="000000"/>
          <w:sz w:val="24"/>
          <w:szCs w:val="24"/>
        </w:rPr>
      </w:pPr>
      <w:r>
        <w:rPr>
          <w:rFonts w:ascii="Linotipe" w:hAnsi="Linotipe"/>
          <w:b/>
          <w:bCs/>
          <w:color w:val="000000"/>
          <w:sz w:val="24"/>
          <w:szCs w:val="24"/>
        </w:rPr>
        <w:t xml:space="preserve">                                                                                                                                                 Dicembre 2020</w:t>
      </w:r>
    </w:p>
    <w:p w14:paraId="66FA76D8" w14:textId="77777777" w:rsidR="006E0CFB" w:rsidRDefault="006E0CFB" w:rsidP="009A1ED8">
      <w:pPr>
        <w:autoSpaceDE w:val="0"/>
        <w:autoSpaceDN w:val="0"/>
        <w:adjustRightInd w:val="0"/>
        <w:ind w:right="72"/>
        <w:jc w:val="both"/>
        <w:rPr>
          <w:rFonts w:ascii="Linotipe" w:hAnsi="Linotipe"/>
          <w:b/>
          <w:bCs/>
          <w:color w:val="000000"/>
          <w:sz w:val="24"/>
          <w:szCs w:val="24"/>
        </w:rPr>
      </w:pPr>
    </w:p>
    <w:p w14:paraId="2DFEADB1" w14:textId="53C5D147" w:rsidR="00D8451A" w:rsidRPr="00791662" w:rsidRDefault="009A4CE8" w:rsidP="009A1ED8">
      <w:pPr>
        <w:autoSpaceDE w:val="0"/>
        <w:autoSpaceDN w:val="0"/>
        <w:adjustRightInd w:val="0"/>
        <w:ind w:right="72"/>
        <w:jc w:val="both"/>
        <w:rPr>
          <w:rFonts w:ascii="Linotipe" w:hAnsi="Linotipe"/>
          <w:b/>
          <w:bCs/>
          <w:color w:val="000000"/>
          <w:sz w:val="24"/>
          <w:szCs w:val="24"/>
        </w:rPr>
      </w:pPr>
      <w:r w:rsidRPr="00906F08">
        <w:rPr>
          <w:rFonts w:ascii="Linotipe" w:hAnsi="Linotipe"/>
          <w:b/>
          <w:bCs/>
          <w:color w:val="000000"/>
          <w:sz w:val="24"/>
          <w:szCs w:val="24"/>
        </w:rPr>
        <w:t>S</w:t>
      </w:r>
      <w:r w:rsidR="004C1830" w:rsidRPr="00906F08">
        <w:rPr>
          <w:rFonts w:ascii="Linotipe" w:hAnsi="Linotipe"/>
          <w:b/>
          <w:bCs/>
          <w:color w:val="000000"/>
          <w:sz w:val="24"/>
          <w:szCs w:val="24"/>
        </w:rPr>
        <w:t xml:space="preserve">chema regolamento </w:t>
      </w:r>
      <w:r w:rsidR="00D8451A" w:rsidRPr="00791662">
        <w:rPr>
          <w:rFonts w:ascii="Linotipe" w:hAnsi="Linotipe"/>
          <w:b/>
          <w:bCs/>
          <w:color w:val="000000"/>
          <w:sz w:val="24"/>
          <w:szCs w:val="24"/>
        </w:rPr>
        <w:t>aggiornato con la LR 38</w:t>
      </w:r>
      <w:r w:rsidR="00FC6EEB" w:rsidRPr="00791662">
        <w:rPr>
          <w:rFonts w:ascii="Linotipe" w:hAnsi="Linotipe"/>
          <w:b/>
          <w:bCs/>
          <w:color w:val="000000"/>
          <w:sz w:val="24"/>
          <w:szCs w:val="24"/>
        </w:rPr>
        <w:t xml:space="preserve"> del 10 settembre </w:t>
      </w:r>
      <w:r w:rsidR="00D8451A" w:rsidRPr="00791662">
        <w:rPr>
          <w:rFonts w:ascii="Linotipe" w:hAnsi="Linotipe"/>
          <w:b/>
          <w:bCs/>
          <w:color w:val="000000"/>
          <w:sz w:val="24"/>
          <w:szCs w:val="24"/>
        </w:rPr>
        <w:t xml:space="preserve">2019 </w:t>
      </w:r>
      <w:r w:rsidR="00791662">
        <w:rPr>
          <w:rFonts w:ascii="Linotipe" w:hAnsi="Linotipe"/>
          <w:b/>
          <w:bCs/>
          <w:color w:val="000000"/>
          <w:sz w:val="24"/>
          <w:szCs w:val="24"/>
        </w:rPr>
        <w:t xml:space="preserve">e </w:t>
      </w:r>
      <w:r w:rsidR="00CC78BA" w:rsidRPr="00791662">
        <w:rPr>
          <w:rFonts w:ascii="Linotipe" w:hAnsi="Linotipe"/>
          <w:b/>
          <w:bCs/>
          <w:color w:val="000000"/>
          <w:sz w:val="24"/>
          <w:szCs w:val="24"/>
        </w:rPr>
        <w:t>con la</w:t>
      </w:r>
      <w:r w:rsidR="00FC6EEB" w:rsidRPr="00791662">
        <w:rPr>
          <w:rFonts w:ascii="Linotipe" w:hAnsi="Linotipe"/>
          <w:b/>
          <w:bCs/>
          <w:color w:val="000000"/>
          <w:sz w:val="24"/>
          <w:szCs w:val="24"/>
        </w:rPr>
        <w:t xml:space="preserve"> </w:t>
      </w:r>
      <w:r w:rsidR="00D8451A" w:rsidRPr="00791662">
        <w:rPr>
          <w:rFonts w:ascii="Linotipe" w:hAnsi="Linotipe"/>
          <w:b/>
          <w:bCs/>
          <w:color w:val="000000"/>
          <w:sz w:val="24"/>
          <w:szCs w:val="24"/>
        </w:rPr>
        <w:t>DGR 2006</w:t>
      </w:r>
      <w:r w:rsidR="00FC6EEB" w:rsidRPr="00791662">
        <w:rPr>
          <w:rFonts w:ascii="Linotipe" w:hAnsi="Linotipe"/>
          <w:b/>
          <w:bCs/>
          <w:color w:val="000000"/>
          <w:sz w:val="24"/>
          <w:szCs w:val="24"/>
        </w:rPr>
        <w:t xml:space="preserve"> del 30 dicembre </w:t>
      </w:r>
      <w:r w:rsidR="00D8451A" w:rsidRPr="00791662">
        <w:rPr>
          <w:rFonts w:ascii="Linotipe" w:hAnsi="Linotipe"/>
          <w:b/>
          <w:bCs/>
          <w:color w:val="000000"/>
          <w:sz w:val="24"/>
          <w:szCs w:val="24"/>
        </w:rPr>
        <w:t>20019</w:t>
      </w:r>
    </w:p>
    <w:p w14:paraId="1153BF1F" w14:textId="77777777" w:rsidR="0002496C" w:rsidRPr="00906F08" w:rsidRDefault="0002496C" w:rsidP="002A5326">
      <w:pPr>
        <w:rPr>
          <w:rFonts w:ascii="Linotipe" w:hAnsi="Linotipe"/>
          <w:sz w:val="24"/>
          <w:szCs w:val="24"/>
        </w:rPr>
      </w:pPr>
    </w:p>
    <w:p w14:paraId="3FA33F11" w14:textId="74E1DA39" w:rsidR="002A5326" w:rsidRPr="00906F08" w:rsidRDefault="002A5326" w:rsidP="00741216">
      <w:pPr>
        <w:spacing w:line="360" w:lineRule="auto"/>
        <w:jc w:val="both"/>
        <w:rPr>
          <w:rFonts w:ascii="Linotipe" w:hAnsi="Linotipe"/>
          <w:b/>
          <w:caps/>
          <w:sz w:val="24"/>
          <w:szCs w:val="24"/>
        </w:rPr>
      </w:pPr>
      <w:r w:rsidRPr="00906F08">
        <w:rPr>
          <w:rFonts w:ascii="Linotipe" w:hAnsi="Linotipe"/>
          <w:b/>
          <w:caps/>
          <w:sz w:val="24"/>
          <w:szCs w:val="24"/>
          <w:highlight w:val="yellow"/>
        </w:rPr>
        <w:t xml:space="preserve"> </w:t>
      </w:r>
      <w:r w:rsidR="00D92696" w:rsidRPr="00906F08">
        <w:rPr>
          <w:rFonts w:ascii="Linotipe" w:hAnsi="Linotipe"/>
          <w:b/>
          <w:caps/>
          <w:sz w:val="24"/>
          <w:szCs w:val="24"/>
          <w:highlight w:val="yellow"/>
        </w:rPr>
        <w:t>(</w:t>
      </w:r>
      <w:r w:rsidRPr="00906F08">
        <w:rPr>
          <w:rFonts w:ascii="Linotipe" w:hAnsi="Linotipe"/>
          <w:b/>
          <w:caps/>
          <w:sz w:val="24"/>
          <w:szCs w:val="24"/>
          <w:highlight w:val="yellow"/>
        </w:rPr>
        <w:t>evidenziate in giallo</w:t>
      </w:r>
      <w:r w:rsidR="00D92696" w:rsidRPr="00906F08">
        <w:rPr>
          <w:rFonts w:ascii="Linotipe" w:hAnsi="Linotipe"/>
          <w:b/>
          <w:caps/>
          <w:sz w:val="24"/>
          <w:szCs w:val="24"/>
          <w:highlight w:val="yellow"/>
        </w:rPr>
        <w:t xml:space="preserve"> le alternative</w:t>
      </w:r>
      <w:r w:rsidR="00BB5D46" w:rsidRPr="00906F08">
        <w:rPr>
          <w:rFonts w:ascii="Linotipe" w:hAnsi="Linotipe"/>
          <w:b/>
          <w:caps/>
          <w:sz w:val="24"/>
          <w:szCs w:val="24"/>
          <w:highlight w:val="yellow"/>
        </w:rPr>
        <w:t>)</w:t>
      </w:r>
    </w:p>
    <w:p w14:paraId="6A3033A7" w14:textId="32C70DD3" w:rsidR="0002496C" w:rsidRPr="00791662" w:rsidRDefault="00E906BC" w:rsidP="00791662">
      <w:pPr>
        <w:jc w:val="both"/>
        <w:rPr>
          <w:rFonts w:ascii="Linotipe" w:hAnsi="Linotipe"/>
          <w:b/>
          <w:caps/>
          <w:color w:val="FF0000"/>
          <w:sz w:val="24"/>
          <w:szCs w:val="24"/>
        </w:rPr>
      </w:pPr>
      <w:r>
        <w:rPr>
          <w:rFonts w:ascii="Linotipe" w:hAnsi="Linotipe"/>
          <w:b/>
          <w:caps/>
          <w:color w:val="FF0000"/>
          <w:sz w:val="24"/>
          <w:szCs w:val="24"/>
        </w:rPr>
        <w:t>(</w:t>
      </w:r>
      <w:r w:rsidR="00D92696" w:rsidRPr="00906F08">
        <w:rPr>
          <w:rFonts w:ascii="Linotipe" w:hAnsi="Linotipe"/>
          <w:b/>
          <w:caps/>
          <w:color w:val="FF0000"/>
          <w:sz w:val="24"/>
          <w:szCs w:val="24"/>
        </w:rPr>
        <w:t xml:space="preserve">evidenziate in rosso </w:t>
      </w:r>
      <w:r w:rsidR="00367C7D" w:rsidRPr="00906F08">
        <w:rPr>
          <w:rFonts w:ascii="Linotipe" w:hAnsi="Linotipe"/>
          <w:b/>
          <w:caps/>
          <w:color w:val="FF0000"/>
          <w:sz w:val="24"/>
          <w:szCs w:val="24"/>
        </w:rPr>
        <w:t>LE DISPOSIZIONI CHE I COMUNI POTRANNO INSERIRE DOPO</w:t>
      </w:r>
      <w:r w:rsidR="009A4CE8" w:rsidRPr="00906F08">
        <w:rPr>
          <w:rFonts w:ascii="Linotipe" w:hAnsi="Linotipe"/>
          <w:b/>
          <w:caps/>
          <w:color w:val="FF0000"/>
          <w:sz w:val="24"/>
          <w:szCs w:val="24"/>
        </w:rPr>
        <w:t xml:space="preserve"> gli </w:t>
      </w:r>
      <w:r w:rsidR="00367C7D" w:rsidRPr="00906F08">
        <w:rPr>
          <w:rFonts w:ascii="Linotipe" w:hAnsi="Linotipe"/>
          <w:b/>
          <w:caps/>
          <w:color w:val="FF0000"/>
          <w:sz w:val="24"/>
          <w:szCs w:val="24"/>
        </w:rPr>
        <w:t>SPECIFICI CRITERI DI RIORDINO</w:t>
      </w:r>
      <w:r w:rsidR="009A4CE8" w:rsidRPr="00906F08">
        <w:rPr>
          <w:rFonts w:ascii="Linotipe" w:hAnsi="Linotipe"/>
          <w:b/>
          <w:caps/>
          <w:color w:val="FF0000"/>
          <w:sz w:val="24"/>
          <w:szCs w:val="24"/>
        </w:rPr>
        <w:t xml:space="preserve"> </w:t>
      </w:r>
      <w:r w:rsidR="00D92696" w:rsidRPr="00906F08">
        <w:rPr>
          <w:rFonts w:ascii="Linotipe" w:hAnsi="Linotipe"/>
          <w:b/>
          <w:caps/>
          <w:color w:val="FF0000"/>
          <w:sz w:val="24"/>
          <w:szCs w:val="24"/>
        </w:rPr>
        <w:t>previsti dall’art. 7 commi 4 e 5 della LR 38/2019</w:t>
      </w:r>
      <w:r>
        <w:rPr>
          <w:rFonts w:ascii="Linotipe" w:hAnsi="Linotipe"/>
          <w:b/>
          <w:caps/>
          <w:color w:val="FF0000"/>
          <w:sz w:val="24"/>
          <w:szCs w:val="24"/>
        </w:rPr>
        <w:t>)</w:t>
      </w:r>
    </w:p>
    <w:p w14:paraId="5B950447" w14:textId="77777777" w:rsidR="0002496C" w:rsidRPr="00906F08" w:rsidRDefault="0002496C" w:rsidP="00B06609">
      <w:pPr>
        <w:rPr>
          <w:rFonts w:ascii="Linotipe" w:hAnsi="Linotipe"/>
          <w:sz w:val="24"/>
          <w:szCs w:val="24"/>
          <w:lang w:val="de-DE"/>
        </w:rPr>
      </w:pPr>
    </w:p>
    <w:p w14:paraId="600318DB" w14:textId="77777777" w:rsidR="00851D41" w:rsidRPr="00906F08" w:rsidRDefault="00851D41" w:rsidP="00FE48D9">
      <w:pPr>
        <w:jc w:val="both"/>
        <w:rPr>
          <w:rFonts w:ascii="Linotipe" w:hAnsi="Linotipe" w:cs="Times New Roman"/>
          <w:b/>
          <w:iCs/>
          <w:caps/>
          <w:color w:val="000000"/>
          <w:sz w:val="24"/>
          <w:szCs w:val="24"/>
        </w:rPr>
      </w:pPr>
      <w:r w:rsidRPr="00906F08">
        <w:rPr>
          <w:rFonts w:ascii="Linotipe" w:hAnsi="Linotipe" w:cs="Times New Roman"/>
          <w:b/>
          <w:caps/>
          <w:color w:val="000000"/>
          <w:sz w:val="24"/>
          <w:szCs w:val="24"/>
        </w:rPr>
        <w:t>R</w:t>
      </w:r>
      <w:r w:rsidRPr="00906F08">
        <w:rPr>
          <w:rFonts w:ascii="Linotipe" w:hAnsi="Linotipe" w:cs="Times New Roman"/>
          <w:b/>
          <w:iCs/>
          <w:caps/>
          <w:color w:val="000000"/>
          <w:sz w:val="24"/>
          <w:szCs w:val="24"/>
        </w:rPr>
        <w:t>egolamento Comunale sui criteri di installazione di nuovi apparecchi da intrattenimento con vincita in denaro e di sistemi da gioco video lottery, nonché di pratica ed esercizio del gioco d'azzardo e comunque dei giochi con vincita in denaro, leciti, comprese le scommesse”</w:t>
      </w:r>
    </w:p>
    <w:p w14:paraId="29F3384A" w14:textId="77777777" w:rsidR="004D68C8" w:rsidRPr="00906F08" w:rsidRDefault="004D68C8" w:rsidP="00FE48D9">
      <w:pPr>
        <w:spacing w:line="240" w:lineRule="atLeast"/>
        <w:jc w:val="both"/>
        <w:rPr>
          <w:rFonts w:ascii="Linotipe" w:hAnsi="Linotipe" w:cs="Times New Roman"/>
          <w:b/>
          <w:i/>
          <w:sz w:val="24"/>
          <w:szCs w:val="24"/>
        </w:rPr>
      </w:pPr>
      <w:bookmarkStart w:id="0" w:name="page2"/>
      <w:bookmarkEnd w:id="0"/>
    </w:p>
    <w:p w14:paraId="45EFAABB" w14:textId="77777777" w:rsidR="004D68C8" w:rsidRPr="00906F08" w:rsidRDefault="004D68C8" w:rsidP="00FE48D9">
      <w:pPr>
        <w:spacing w:line="240" w:lineRule="atLeast"/>
        <w:jc w:val="both"/>
        <w:rPr>
          <w:rFonts w:ascii="Linotipe" w:hAnsi="Linotipe" w:cs="Times New Roman"/>
          <w:b/>
          <w:i/>
          <w:sz w:val="24"/>
          <w:szCs w:val="24"/>
        </w:rPr>
      </w:pPr>
    </w:p>
    <w:p w14:paraId="58B629A2" w14:textId="72C335B1" w:rsidR="00851D41" w:rsidRPr="005F1719" w:rsidRDefault="00851D41" w:rsidP="00FE48D9">
      <w:pPr>
        <w:spacing w:line="240" w:lineRule="atLeast"/>
        <w:jc w:val="both"/>
        <w:rPr>
          <w:rFonts w:ascii="Linotipe" w:hAnsi="Linotipe" w:cs="Times New Roman"/>
          <w:b/>
          <w:iCs/>
          <w:sz w:val="24"/>
          <w:szCs w:val="24"/>
        </w:rPr>
      </w:pPr>
      <w:r w:rsidRPr="005F1719">
        <w:rPr>
          <w:rFonts w:ascii="Linotipe" w:hAnsi="Linotipe" w:cs="Times New Roman"/>
          <w:b/>
          <w:iCs/>
          <w:sz w:val="24"/>
          <w:szCs w:val="24"/>
        </w:rPr>
        <w:t>ART. 1 - AMBITO DI APPLICAZIONE</w:t>
      </w:r>
    </w:p>
    <w:p w14:paraId="31F071AA" w14:textId="0886942B" w:rsidR="00E22B5D" w:rsidRPr="00791662" w:rsidRDefault="00EA4CD4" w:rsidP="00FA6539">
      <w:pPr>
        <w:tabs>
          <w:tab w:val="left" w:pos="0"/>
        </w:tabs>
        <w:spacing w:before="120" w:line="237" w:lineRule="auto"/>
        <w:jc w:val="both"/>
        <w:rPr>
          <w:rFonts w:ascii="Linotipe" w:hAnsi="Linotipe" w:cs="Times New Roman"/>
          <w:i/>
          <w:sz w:val="24"/>
          <w:szCs w:val="24"/>
        </w:rPr>
      </w:pPr>
      <w:r w:rsidRPr="00791662">
        <w:rPr>
          <w:rFonts w:ascii="Linotipe" w:hAnsi="Linotipe" w:cs="Times New Roman"/>
          <w:i/>
          <w:sz w:val="24"/>
          <w:szCs w:val="24"/>
        </w:rPr>
        <w:t>Il presente Regolamento</w:t>
      </w:r>
      <w:r w:rsidR="00CB01C2" w:rsidRPr="00791662">
        <w:rPr>
          <w:rFonts w:ascii="Linotipe" w:hAnsi="Linotipe" w:cs="Times New Roman"/>
          <w:i/>
          <w:sz w:val="24"/>
          <w:szCs w:val="24"/>
        </w:rPr>
        <w:t xml:space="preserve"> disciplina le modalità di gestione delle attività relative </w:t>
      </w:r>
      <w:r w:rsidR="000930DD" w:rsidRPr="00791662">
        <w:rPr>
          <w:rFonts w:ascii="Linotipe" w:hAnsi="Linotipe" w:cs="Times New Roman"/>
          <w:i/>
          <w:sz w:val="24"/>
          <w:szCs w:val="24"/>
        </w:rPr>
        <w:t>al gioco d’azzardo, intendendosi come tale il gioco in cui viene puntato o scommesso denaro o altri valori</w:t>
      </w:r>
      <w:r w:rsidR="00E22B5D" w:rsidRPr="00791662">
        <w:rPr>
          <w:rFonts w:ascii="Linotipe" w:hAnsi="Linotipe" w:cs="Times New Roman"/>
          <w:i/>
          <w:sz w:val="24"/>
          <w:szCs w:val="24"/>
        </w:rPr>
        <w:t>,</w:t>
      </w:r>
      <w:r w:rsidR="000930DD" w:rsidRPr="00791662">
        <w:rPr>
          <w:rFonts w:ascii="Linotipe" w:hAnsi="Linotipe" w:cs="Times New Roman"/>
          <w:i/>
          <w:sz w:val="24"/>
          <w:szCs w:val="24"/>
        </w:rPr>
        <w:t xml:space="preserve"> il cui esito è basato sull’aleatorietà</w:t>
      </w:r>
      <w:r w:rsidRPr="00791662">
        <w:rPr>
          <w:rFonts w:ascii="Linotipe" w:hAnsi="Linotipe" w:cs="Times New Roman"/>
          <w:i/>
          <w:sz w:val="24"/>
          <w:szCs w:val="24"/>
        </w:rPr>
        <w:t>.</w:t>
      </w:r>
      <w:r w:rsidR="000930DD" w:rsidRPr="00791662">
        <w:rPr>
          <w:rFonts w:ascii="Linotipe" w:hAnsi="Linotipe" w:cs="Times New Roman"/>
          <w:i/>
          <w:sz w:val="24"/>
          <w:szCs w:val="24"/>
        </w:rPr>
        <w:t xml:space="preserve"> </w:t>
      </w:r>
    </w:p>
    <w:p w14:paraId="5F954B5C" w14:textId="2C7411F5" w:rsidR="00851D41" w:rsidRPr="00791662" w:rsidRDefault="00EA0926" w:rsidP="00FA6539">
      <w:pPr>
        <w:tabs>
          <w:tab w:val="left" w:pos="0"/>
        </w:tabs>
        <w:spacing w:before="120"/>
        <w:jc w:val="both"/>
        <w:rPr>
          <w:rFonts w:ascii="Linotipe" w:hAnsi="Linotipe" w:cs="Times New Roman"/>
          <w:i/>
          <w:strike/>
          <w:sz w:val="24"/>
          <w:szCs w:val="24"/>
          <w:u w:val="single"/>
        </w:rPr>
      </w:pPr>
      <w:r w:rsidRPr="00791662">
        <w:rPr>
          <w:rFonts w:ascii="Linotipe" w:hAnsi="Linotipe" w:cs="Times New Roman"/>
          <w:i/>
          <w:sz w:val="24"/>
          <w:szCs w:val="24"/>
        </w:rPr>
        <w:t xml:space="preserve">Più specificatamente, sono disciplinati </w:t>
      </w:r>
      <w:r w:rsidR="007761DD" w:rsidRPr="00791662">
        <w:rPr>
          <w:rFonts w:ascii="Linotipe" w:hAnsi="Linotipe" w:cs="Times New Roman"/>
          <w:i/>
          <w:sz w:val="24"/>
          <w:szCs w:val="24"/>
        </w:rPr>
        <w:t xml:space="preserve">gli </w:t>
      </w:r>
      <w:r w:rsidR="00CB01C2" w:rsidRPr="00791662">
        <w:rPr>
          <w:rFonts w:ascii="Linotipe" w:hAnsi="Linotipe" w:cs="Times New Roman"/>
          <w:i/>
          <w:sz w:val="24"/>
          <w:szCs w:val="24"/>
        </w:rPr>
        <w:t xml:space="preserve">apparecchi da gioco con vincite in denaro autorizzati in conformità a quanto previsto dal Testo Unico delle Leggi di pubblica sicurezza approvato con R.D. 18.6.1931 n. 773 </w:t>
      </w:r>
      <w:r w:rsidRPr="00791662">
        <w:rPr>
          <w:rFonts w:ascii="Linotipe" w:hAnsi="Linotipe" w:cs="Times New Roman"/>
          <w:i/>
          <w:sz w:val="24"/>
          <w:szCs w:val="24"/>
        </w:rPr>
        <w:t xml:space="preserve">(d’ora in poi TULPS) </w:t>
      </w:r>
      <w:r w:rsidR="00CB01C2" w:rsidRPr="00791662">
        <w:rPr>
          <w:rFonts w:ascii="Linotipe" w:hAnsi="Linotipe" w:cs="Times New Roman"/>
          <w:i/>
          <w:sz w:val="24"/>
          <w:szCs w:val="24"/>
        </w:rPr>
        <w:t>e alle ulteriori norme attuative statali e regionali</w:t>
      </w:r>
      <w:r w:rsidR="00DF69DE" w:rsidRPr="00791662">
        <w:rPr>
          <w:rFonts w:ascii="Linotipe" w:hAnsi="Linotipe" w:cs="Times New Roman"/>
          <w:i/>
          <w:sz w:val="24"/>
          <w:szCs w:val="24"/>
        </w:rPr>
        <w:t xml:space="preserve">, </w:t>
      </w:r>
      <w:r w:rsidR="00CB01C2" w:rsidRPr="00791662">
        <w:rPr>
          <w:rFonts w:ascii="Linotipe" w:hAnsi="Linotipe" w:cs="Times New Roman"/>
          <w:i/>
          <w:sz w:val="24"/>
          <w:szCs w:val="24"/>
        </w:rPr>
        <w:t xml:space="preserve"> i sistemi di gioco Video Lottery Terminals (d’ora in poi VLT), nelle sale da gioco e negli esercizi comunque ricompresi nella disciplina del TULPS autorizzati alla pratica del gioco e/o all'installazione di apparecchi da intrattenimento, </w:t>
      </w:r>
      <w:r w:rsidR="008F4C63" w:rsidRPr="00791662">
        <w:rPr>
          <w:rFonts w:ascii="Linotipe" w:hAnsi="Linotipe" w:cs="Times New Roman"/>
          <w:i/>
          <w:sz w:val="24"/>
          <w:szCs w:val="24"/>
        </w:rPr>
        <w:t xml:space="preserve">ivi </w:t>
      </w:r>
      <w:r w:rsidR="00CB01C2" w:rsidRPr="00791662">
        <w:rPr>
          <w:rFonts w:ascii="Linotipe" w:hAnsi="Linotipe" w:cs="Times New Roman"/>
          <w:i/>
          <w:sz w:val="24"/>
          <w:szCs w:val="24"/>
        </w:rPr>
        <w:t>compresi i circoli privati autorizzati alla somministrazione</w:t>
      </w:r>
      <w:r w:rsidR="008F4C63" w:rsidRPr="00791662">
        <w:rPr>
          <w:rFonts w:ascii="Linotipe" w:hAnsi="Linotipe" w:cs="Times New Roman"/>
          <w:i/>
          <w:sz w:val="24"/>
          <w:szCs w:val="24"/>
        </w:rPr>
        <w:t xml:space="preserve">, nonché </w:t>
      </w:r>
      <w:r w:rsidR="00851D41" w:rsidRPr="00791662">
        <w:rPr>
          <w:rFonts w:ascii="Linotipe" w:hAnsi="Linotipe" w:cs="Times New Roman"/>
          <w:i/>
          <w:sz w:val="24"/>
          <w:szCs w:val="24"/>
        </w:rPr>
        <w:t>la pratica e l'esercizio del gioco d'azzardo e degli altri giochi con vincita in denaro</w:t>
      </w:r>
      <w:r w:rsidR="001A5E18" w:rsidRPr="00791662">
        <w:rPr>
          <w:rFonts w:ascii="Linotipe" w:hAnsi="Linotipe" w:cs="Times New Roman"/>
          <w:i/>
          <w:sz w:val="24"/>
          <w:szCs w:val="24"/>
        </w:rPr>
        <w:t xml:space="preserve"> e </w:t>
      </w:r>
      <w:r w:rsidR="00851D41" w:rsidRPr="00791662">
        <w:rPr>
          <w:rFonts w:ascii="Linotipe" w:hAnsi="Linotipe" w:cs="Times New Roman"/>
          <w:i/>
          <w:sz w:val="24"/>
          <w:szCs w:val="24"/>
        </w:rPr>
        <w:t>le scommesse in genere</w:t>
      </w:r>
      <w:r w:rsidR="009F6C80" w:rsidRPr="00791662">
        <w:rPr>
          <w:rFonts w:ascii="Linotipe" w:hAnsi="Linotipe" w:cs="Times New Roman"/>
          <w:i/>
          <w:sz w:val="24"/>
          <w:szCs w:val="24"/>
        </w:rPr>
        <w:t>.</w:t>
      </w:r>
    </w:p>
    <w:p w14:paraId="3C68A6D4" w14:textId="517AD0C6" w:rsidR="00720F46" w:rsidRDefault="00720F46" w:rsidP="00E906BC">
      <w:pPr>
        <w:tabs>
          <w:tab w:val="left" w:pos="280"/>
        </w:tabs>
        <w:ind w:right="23"/>
        <w:jc w:val="both"/>
        <w:rPr>
          <w:rFonts w:ascii="Linotipe" w:hAnsi="Linotipe" w:cs="Times New Roman"/>
          <w:i/>
          <w:sz w:val="24"/>
          <w:szCs w:val="24"/>
        </w:rPr>
      </w:pPr>
    </w:p>
    <w:p w14:paraId="6FA82115" w14:textId="77777777" w:rsidR="00E906BC" w:rsidRPr="00906F08" w:rsidRDefault="00E906BC" w:rsidP="00E906BC">
      <w:pPr>
        <w:tabs>
          <w:tab w:val="left" w:pos="280"/>
        </w:tabs>
        <w:ind w:right="23"/>
        <w:jc w:val="both"/>
        <w:rPr>
          <w:rFonts w:ascii="Linotipe" w:hAnsi="Linotipe" w:cs="Times New Roman"/>
          <w:i/>
          <w:sz w:val="24"/>
          <w:szCs w:val="24"/>
        </w:rPr>
      </w:pPr>
    </w:p>
    <w:p w14:paraId="7D78E76D" w14:textId="77777777" w:rsidR="00851D41" w:rsidRPr="005F1719" w:rsidRDefault="00851D41" w:rsidP="00FE48D9">
      <w:pPr>
        <w:spacing w:line="240" w:lineRule="atLeast"/>
        <w:jc w:val="both"/>
        <w:rPr>
          <w:rFonts w:ascii="Linotipe" w:hAnsi="Linotipe" w:cs="Times New Roman"/>
          <w:b/>
          <w:sz w:val="24"/>
          <w:szCs w:val="24"/>
        </w:rPr>
      </w:pPr>
      <w:r w:rsidRPr="005F1719">
        <w:rPr>
          <w:rFonts w:ascii="Linotipe" w:hAnsi="Linotipe" w:cs="Times New Roman"/>
          <w:b/>
          <w:sz w:val="24"/>
          <w:szCs w:val="24"/>
        </w:rPr>
        <w:t>ART. 2 - FINALITA’</w:t>
      </w:r>
    </w:p>
    <w:p w14:paraId="70C13502" w14:textId="377651BE" w:rsidR="00851D41" w:rsidRPr="00FA6539" w:rsidRDefault="00851D41" w:rsidP="00FA6539">
      <w:pPr>
        <w:pStyle w:val="Paragrafoelenco"/>
        <w:numPr>
          <w:ilvl w:val="0"/>
          <w:numId w:val="11"/>
        </w:numPr>
        <w:spacing w:before="120" w:line="240" w:lineRule="atLeast"/>
        <w:ind w:left="284" w:hanging="284"/>
        <w:jc w:val="both"/>
        <w:rPr>
          <w:rFonts w:ascii="Linotipe" w:hAnsi="Linotipe" w:cs="Times New Roman"/>
          <w:i/>
          <w:sz w:val="24"/>
          <w:szCs w:val="24"/>
        </w:rPr>
      </w:pPr>
      <w:r w:rsidRPr="00FA6539">
        <w:rPr>
          <w:rFonts w:ascii="Linotipe" w:hAnsi="Linotipe" w:cs="Times New Roman"/>
          <w:i/>
          <w:sz w:val="24"/>
          <w:szCs w:val="24"/>
        </w:rPr>
        <w:t>L’Amministrazione comunale con le disposizioni del presente Regolamento, si prefigge i seguenti obiettivi:</w:t>
      </w:r>
    </w:p>
    <w:p w14:paraId="3F1B7CC5" w14:textId="77777777" w:rsidR="00851D41" w:rsidRPr="00906F08" w:rsidRDefault="00851D41" w:rsidP="00FE48D9">
      <w:pPr>
        <w:spacing w:line="12" w:lineRule="exact"/>
        <w:jc w:val="both"/>
        <w:rPr>
          <w:rFonts w:ascii="Linotipe" w:hAnsi="Linotipe" w:cs="Times New Roman"/>
          <w:i/>
          <w:sz w:val="24"/>
          <w:szCs w:val="24"/>
        </w:rPr>
      </w:pPr>
    </w:p>
    <w:p w14:paraId="1C8E72E7" w14:textId="77777777" w:rsidR="00851D41" w:rsidRPr="00906F08" w:rsidRDefault="00851D41" w:rsidP="00FE48D9">
      <w:pPr>
        <w:numPr>
          <w:ilvl w:val="1"/>
          <w:numId w:val="2"/>
        </w:numPr>
        <w:tabs>
          <w:tab w:val="left" w:pos="560"/>
        </w:tabs>
        <w:spacing w:line="235" w:lineRule="auto"/>
        <w:ind w:left="560" w:right="80" w:hanging="132"/>
        <w:jc w:val="both"/>
        <w:rPr>
          <w:rFonts w:ascii="Linotipe" w:hAnsi="Linotipe" w:cs="Times New Roman"/>
          <w:i/>
          <w:sz w:val="24"/>
          <w:szCs w:val="24"/>
        </w:rPr>
      </w:pPr>
      <w:r w:rsidRPr="00906F08">
        <w:rPr>
          <w:rFonts w:ascii="Linotipe" w:hAnsi="Linotipe" w:cs="Times New Roman"/>
          <w:i/>
          <w:sz w:val="24"/>
          <w:szCs w:val="24"/>
        </w:rPr>
        <w:t xml:space="preserve"> garantire che la diffusione del gioco lecito sul proprio territorio e nei locali ove si svolge, avvenga riducendo i rischi connessi alla moltiplicazione delle offerte, delle occasioni e dei centri di intrattenimento, in funzione della prevenzione del gioco d'azzardo patologico;</w:t>
      </w:r>
    </w:p>
    <w:p w14:paraId="1FDAB986" w14:textId="77777777" w:rsidR="00851D41" w:rsidRPr="00906F08" w:rsidRDefault="00851D41" w:rsidP="00FE48D9">
      <w:pPr>
        <w:spacing w:line="13" w:lineRule="exact"/>
        <w:jc w:val="both"/>
        <w:rPr>
          <w:rFonts w:ascii="Linotipe" w:hAnsi="Linotipe" w:cs="Times New Roman"/>
          <w:i/>
          <w:sz w:val="24"/>
          <w:szCs w:val="24"/>
        </w:rPr>
      </w:pPr>
    </w:p>
    <w:p w14:paraId="250C0699" w14:textId="77777777" w:rsidR="00851D41" w:rsidRPr="00906F08" w:rsidRDefault="00851D41" w:rsidP="00FE48D9">
      <w:pPr>
        <w:numPr>
          <w:ilvl w:val="1"/>
          <w:numId w:val="2"/>
        </w:numPr>
        <w:tabs>
          <w:tab w:val="left" w:pos="560"/>
        </w:tabs>
        <w:spacing w:line="235" w:lineRule="auto"/>
        <w:ind w:left="560" w:right="80" w:hanging="132"/>
        <w:jc w:val="both"/>
        <w:rPr>
          <w:rFonts w:ascii="Linotipe" w:hAnsi="Linotipe" w:cs="Times New Roman"/>
          <w:i/>
          <w:sz w:val="24"/>
          <w:szCs w:val="24"/>
        </w:rPr>
      </w:pPr>
      <w:r w:rsidRPr="00906F08">
        <w:rPr>
          <w:rFonts w:ascii="Linotipe" w:hAnsi="Linotipe" w:cs="Times New Roman"/>
          <w:i/>
          <w:sz w:val="24"/>
          <w:szCs w:val="24"/>
        </w:rPr>
        <w:t xml:space="preserve"> contenere i costi sociali ed economici, oltre che umani e morali, derivanti dall'abuso del gioco d'azzardo, con particolare riferimento alla necessità di arginare i rischi derivanti dal fenomeno della sindrome da gioco patologico e dall'effetto che questi potrebbero avere nel risparmio familiare, nella continuità affettiva e nella serenità domestica;</w:t>
      </w:r>
    </w:p>
    <w:p w14:paraId="5965E8E8" w14:textId="77777777" w:rsidR="00851D41" w:rsidRPr="00906F08" w:rsidRDefault="00851D41" w:rsidP="00FE48D9">
      <w:pPr>
        <w:numPr>
          <w:ilvl w:val="1"/>
          <w:numId w:val="2"/>
        </w:numPr>
        <w:tabs>
          <w:tab w:val="left" w:pos="560"/>
        </w:tabs>
        <w:spacing w:line="235" w:lineRule="auto"/>
        <w:ind w:left="560" w:right="80" w:hanging="132"/>
        <w:jc w:val="both"/>
        <w:rPr>
          <w:rFonts w:ascii="Linotipe" w:hAnsi="Linotipe" w:cs="Times New Roman"/>
          <w:i/>
          <w:sz w:val="24"/>
          <w:szCs w:val="24"/>
        </w:rPr>
      </w:pPr>
      <w:r w:rsidRPr="00906F08">
        <w:rPr>
          <w:rFonts w:ascii="Linotipe" w:hAnsi="Linotipe" w:cs="Times New Roman"/>
          <w:i/>
          <w:sz w:val="24"/>
          <w:szCs w:val="24"/>
        </w:rPr>
        <w:t>tutelare la salute pubblica ed il benessere socio-economico dei cittadini ed in particolare delle fasce più deboli della popolazione maggiormente esposte alle lusinghe, suggestioni ed illusioni del gioco d’azzardo;</w:t>
      </w:r>
    </w:p>
    <w:p w14:paraId="35A4F781" w14:textId="77777777" w:rsidR="00851D41" w:rsidRPr="00906F08" w:rsidRDefault="00851D41" w:rsidP="00FE48D9">
      <w:pPr>
        <w:spacing w:line="2" w:lineRule="exact"/>
        <w:jc w:val="both"/>
        <w:rPr>
          <w:rFonts w:ascii="Linotipe" w:hAnsi="Linotipe" w:cs="Times New Roman"/>
          <w:i/>
          <w:sz w:val="24"/>
          <w:szCs w:val="24"/>
        </w:rPr>
      </w:pPr>
    </w:p>
    <w:p w14:paraId="14B7E6EF" w14:textId="77777777" w:rsidR="00851D41" w:rsidRPr="00906F08" w:rsidRDefault="00851D41" w:rsidP="00FE48D9">
      <w:pPr>
        <w:spacing w:line="12" w:lineRule="exact"/>
        <w:jc w:val="both"/>
        <w:rPr>
          <w:rFonts w:ascii="Linotipe" w:hAnsi="Linotipe" w:cs="Times New Roman"/>
          <w:i/>
          <w:sz w:val="24"/>
          <w:szCs w:val="24"/>
        </w:rPr>
      </w:pPr>
    </w:p>
    <w:p w14:paraId="6E2314D8" w14:textId="77777777" w:rsidR="00851D41" w:rsidRPr="00906F08" w:rsidRDefault="00851D41" w:rsidP="00FE48D9">
      <w:pPr>
        <w:numPr>
          <w:ilvl w:val="1"/>
          <w:numId w:val="2"/>
        </w:numPr>
        <w:tabs>
          <w:tab w:val="left" w:pos="560"/>
        </w:tabs>
        <w:spacing w:line="235" w:lineRule="auto"/>
        <w:ind w:left="560" w:right="80" w:hanging="132"/>
        <w:jc w:val="both"/>
        <w:rPr>
          <w:rFonts w:ascii="Linotipe" w:hAnsi="Linotipe" w:cs="Times New Roman"/>
          <w:i/>
          <w:sz w:val="24"/>
          <w:szCs w:val="24"/>
        </w:rPr>
      </w:pPr>
      <w:r w:rsidRPr="00906F08">
        <w:rPr>
          <w:rFonts w:ascii="Linotipe" w:hAnsi="Linotipe" w:cs="Times New Roman"/>
          <w:i/>
          <w:sz w:val="24"/>
          <w:szCs w:val="24"/>
        </w:rPr>
        <w:t xml:space="preserve"> arginare forme di dequalificazione territoriale e di infiltrazione criminale nell’economia cittadina, quale ad esempio il prestito ad usura per debiti contratti al gioco, facendo in modo che la diffusione dei locali nei quali si pratica il gioco lecito garantisca i limiti di sostenibilità con l’ambiente circostante, con particolare riguardo alla sicurezza, al decoro urbano, alla viabilità e all'inquinamento acustico;</w:t>
      </w:r>
    </w:p>
    <w:p w14:paraId="52E3A13F" w14:textId="77777777" w:rsidR="00851D41" w:rsidRPr="00906F08" w:rsidRDefault="00851D41" w:rsidP="00FE48D9">
      <w:pPr>
        <w:spacing w:line="1" w:lineRule="exact"/>
        <w:jc w:val="both"/>
        <w:rPr>
          <w:rFonts w:ascii="Linotipe" w:hAnsi="Linotipe" w:cs="Times New Roman"/>
          <w:i/>
          <w:sz w:val="24"/>
          <w:szCs w:val="24"/>
        </w:rPr>
      </w:pPr>
    </w:p>
    <w:p w14:paraId="01ADD49E" w14:textId="77777777" w:rsidR="00851D41" w:rsidRPr="00906F08" w:rsidRDefault="00851D41" w:rsidP="00FE48D9">
      <w:pPr>
        <w:numPr>
          <w:ilvl w:val="1"/>
          <w:numId w:val="2"/>
        </w:numPr>
        <w:tabs>
          <w:tab w:val="left" w:pos="560"/>
        </w:tabs>
        <w:ind w:left="560" w:hanging="132"/>
        <w:jc w:val="both"/>
        <w:rPr>
          <w:rFonts w:ascii="Linotipe" w:hAnsi="Linotipe" w:cs="Times New Roman"/>
          <w:i/>
          <w:sz w:val="24"/>
          <w:szCs w:val="24"/>
        </w:rPr>
      </w:pPr>
      <w:r w:rsidRPr="00906F08">
        <w:rPr>
          <w:rFonts w:ascii="Linotipe" w:hAnsi="Linotipe" w:cs="Times New Roman"/>
          <w:i/>
          <w:sz w:val="24"/>
          <w:szCs w:val="24"/>
        </w:rPr>
        <w:t xml:space="preserve"> porre in essere iniziative di informazione e di educazione per favorire un accesso responsabile al gioco senza derive verso fenomeni di dipendenza.</w:t>
      </w:r>
    </w:p>
    <w:p w14:paraId="30CFD51C" w14:textId="56E9BE4A" w:rsidR="00851D41" w:rsidRPr="00FA6539" w:rsidRDefault="00851D41" w:rsidP="00FA6539">
      <w:pPr>
        <w:pStyle w:val="Paragrafoelenco"/>
        <w:numPr>
          <w:ilvl w:val="0"/>
          <w:numId w:val="11"/>
        </w:numPr>
        <w:tabs>
          <w:tab w:val="left" w:pos="280"/>
        </w:tabs>
        <w:spacing w:before="120"/>
        <w:ind w:left="284" w:right="23" w:hanging="284"/>
        <w:jc w:val="both"/>
        <w:rPr>
          <w:rFonts w:ascii="Linotipe" w:hAnsi="Linotipe" w:cs="Times New Roman"/>
          <w:i/>
          <w:sz w:val="24"/>
          <w:szCs w:val="24"/>
        </w:rPr>
      </w:pPr>
      <w:r w:rsidRPr="00FA6539">
        <w:rPr>
          <w:rFonts w:ascii="Linotipe" w:hAnsi="Linotipe" w:cs="Times New Roman"/>
          <w:i/>
          <w:sz w:val="24"/>
          <w:szCs w:val="24"/>
        </w:rPr>
        <w:lastRenderedPageBreak/>
        <w:t xml:space="preserve">Le limitazioni e gli obblighi </w:t>
      </w:r>
      <w:r w:rsidR="00F408CD" w:rsidRPr="00FA6539">
        <w:rPr>
          <w:rFonts w:ascii="Linotipe" w:hAnsi="Linotipe" w:cs="Times New Roman"/>
          <w:i/>
          <w:sz w:val="24"/>
          <w:szCs w:val="24"/>
        </w:rPr>
        <w:t>previsti dal</w:t>
      </w:r>
      <w:r w:rsidRPr="00FA6539">
        <w:rPr>
          <w:rFonts w:ascii="Linotipe" w:hAnsi="Linotipe" w:cs="Times New Roman"/>
          <w:i/>
          <w:sz w:val="24"/>
          <w:szCs w:val="24"/>
        </w:rPr>
        <w:t xml:space="preserve"> presente Regolamento sono disposti a garanzia dell'intera popolazione ed in particolare dei soggetti affetti da gioco d'azzardo patologico (GAP), dei loro familiari e delle fasce più deboli e maggiormente esposte a rischi di GAP.</w:t>
      </w:r>
    </w:p>
    <w:p w14:paraId="302F6C1B" w14:textId="765647A6" w:rsidR="00851D41" w:rsidRDefault="00851D41" w:rsidP="00FE48D9">
      <w:pPr>
        <w:spacing w:line="240" w:lineRule="atLeast"/>
        <w:ind w:left="4540" w:hanging="4360"/>
        <w:jc w:val="both"/>
        <w:rPr>
          <w:rFonts w:ascii="Linotipe" w:hAnsi="Linotipe" w:cs="Times New Roman"/>
          <w:b/>
          <w:i/>
          <w:iCs/>
          <w:sz w:val="24"/>
          <w:szCs w:val="24"/>
        </w:rPr>
      </w:pPr>
    </w:p>
    <w:p w14:paraId="6707927B" w14:textId="77777777" w:rsidR="00B447E4" w:rsidRPr="00791662" w:rsidRDefault="00B447E4" w:rsidP="00FE48D9">
      <w:pPr>
        <w:spacing w:line="240" w:lineRule="atLeast"/>
        <w:ind w:left="4540" w:hanging="4360"/>
        <w:jc w:val="both"/>
        <w:rPr>
          <w:rFonts w:ascii="Linotipe" w:hAnsi="Linotipe" w:cs="Times New Roman"/>
          <w:b/>
          <w:i/>
          <w:iCs/>
          <w:sz w:val="24"/>
          <w:szCs w:val="24"/>
        </w:rPr>
      </w:pPr>
    </w:p>
    <w:p w14:paraId="26530357" w14:textId="429852B6" w:rsidR="00851D41" w:rsidRPr="005F1719" w:rsidRDefault="00851D41" w:rsidP="00906F08">
      <w:pPr>
        <w:spacing w:line="240" w:lineRule="atLeast"/>
        <w:jc w:val="both"/>
        <w:rPr>
          <w:rFonts w:ascii="Linotipe" w:hAnsi="Linotipe" w:cs="Times New Roman"/>
          <w:b/>
          <w:sz w:val="24"/>
          <w:szCs w:val="24"/>
        </w:rPr>
      </w:pPr>
      <w:r w:rsidRPr="005F1719">
        <w:rPr>
          <w:rFonts w:ascii="Linotipe" w:hAnsi="Linotipe" w:cs="Times New Roman"/>
          <w:b/>
          <w:sz w:val="24"/>
          <w:szCs w:val="24"/>
        </w:rPr>
        <w:t xml:space="preserve">ART. 3 </w:t>
      </w:r>
      <w:r w:rsidR="0061789B" w:rsidRPr="005F1719">
        <w:rPr>
          <w:rFonts w:ascii="Linotipe" w:hAnsi="Linotipe" w:cs="Times New Roman"/>
          <w:b/>
          <w:sz w:val="24"/>
          <w:szCs w:val="24"/>
        </w:rPr>
        <w:t>–</w:t>
      </w:r>
      <w:r w:rsidRPr="005F1719">
        <w:rPr>
          <w:rFonts w:ascii="Linotipe" w:hAnsi="Linotipe" w:cs="Times New Roman"/>
          <w:b/>
          <w:sz w:val="24"/>
          <w:szCs w:val="24"/>
        </w:rPr>
        <w:t xml:space="preserve"> </w:t>
      </w:r>
      <w:r w:rsidR="0061789B" w:rsidRPr="005F1719">
        <w:rPr>
          <w:rFonts w:ascii="Linotipe" w:hAnsi="Linotipe" w:cs="Times New Roman"/>
          <w:b/>
          <w:sz w:val="24"/>
          <w:szCs w:val="24"/>
        </w:rPr>
        <w:t xml:space="preserve">DISTANZA, </w:t>
      </w:r>
      <w:r w:rsidRPr="005F1719">
        <w:rPr>
          <w:rFonts w:ascii="Linotipe" w:hAnsi="Linotipe" w:cs="Times New Roman"/>
          <w:b/>
          <w:sz w:val="24"/>
          <w:szCs w:val="24"/>
        </w:rPr>
        <w:t>UBICAZIONE DEI LOCALI</w:t>
      </w:r>
      <w:r w:rsidR="0061789B" w:rsidRPr="005F1719">
        <w:rPr>
          <w:rFonts w:ascii="Linotipe" w:hAnsi="Linotipe" w:cs="Times New Roman"/>
          <w:b/>
          <w:sz w:val="24"/>
          <w:szCs w:val="24"/>
        </w:rPr>
        <w:t xml:space="preserve"> </w:t>
      </w:r>
      <w:r w:rsidRPr="005F1719">
        <w:rPr>
          <w:rFonts w:ascii="Linotipe" w:hAnsi="Linotipe" w:cs="Times New Roman"/>
          <w:b/>
          <w:sz w:val="24"/>
          <w:szCs w:val="24"/>
        </w:rPr>
        <w:t>E INSTALLAZIONE</w:t>
      </w:r>
      <w:r w:rsidR="003D3D6D" w:rsidRPr="005F1719">
        <w:rPr>
          <w:rFonts w:ascii="Linotipe" w:hAnsi="Linotipe" w:cs="Times New Roman"/>
          <w:b/>
          <w:sz w:val="24"/>
          <w:szCs w:val="24"/>
        </w:rPr>
        <w:t xml:space="preserve"> </w:t>
      </w:r>
      <w:r w:rsidRPr="005F1719">
        <w:rPr>
          <w:rFonts w:ascii="Linotipe" w:hAnsi="Linotipe" w:cs="Times New Roman"/>
          <w:b/>
          <w:sz w:val="24"/>
          <w:szCs w:val="24"/>
        </w:rPr>
        <w:t>DEGLI APPARECCHI DA GIOCO</w:t>
      </w:r>
    </w:p>
    <w:p w14:paraId="6789356F" w14:textId="12F77909" w:rsidR="00851D41" w:rsidRDefault="00851D41" w:rsidP="00FA6539">
      <w:pPr>
        <w:numPr>
          <w:ilvl w:val="0"/>
          <w:numId w:val="6"/>
        </w:numPr>
        <w:tabs>
          <w:tab w:val="left" w:pos="280"/>
        </w:tabs>
        <w:spacing w:before="120"/>
        <w:ind w:left="284" w:hanging="284"/>
        <w:jc w:val="both"/>
        <w:rPr>
          <w:rFonts w:ascii="Linotipe" w:hAnsi="Linotipe" w:cs="Times New Roman"/>
          <w:i/>
          <w:sz w:val="24"/>
          <w:szCs w:val="24"/>
        </w:rPr>
      </w:pPr>
      <w:r w:rsidRPr="00791662">
        <w:rPr>
          <w:rFonts w:ascii="Linotipe" w:hAnsi="Linotipe" w:cs="Times New Roman"/>
          <w:i/>
          <w:sz w:val="24"/>
          <w:szCs w:val="24"/>
        </w:rPr>
        <w:t xml:space="preserve">In linea </w:t>
      </w:r>
      <w:r w:rsidR="00EC6076" w:rsidRPr="00791662">
        <w:rPr>
          <w:rFonts w:ascii="Linotipe" w:hAnsi="Linotipe" w:cs="Times New Roman"/>
          <w:i/>
          <w:sz w:val="24"/>
          <w:szCs w:val="24"/>
        </w:rPr>
        <w:t xml:space="preserve">con </w:t>
      </w:r>
      <w:r w:rsidR="00996F8C" w:rsidRPr="00791662">
        <w:rPr>
          <w:rFonts w:ascii="Linotipe" w:hAnsi="Linotipe" w:cs="Times New Roman"/>
          <w:i/>
          <w:sz w:val="24"/>
          <w:szCs w:val="24"/>
        </w:rPr>
        <w:t>le disposizioni de</w:t>
      </w:r>
      <w:r w:rsidR="00EB75ED" w:rsidRPr="00791662">
        <w:rPr>
          <w:rFonts w:ascii="Linotipe" w:hAnsi="Linotipe" w:cs="Times New Roman"/>
          <w:i/>
          <w:sz w:val="24"/>
          <w:szCs w:val="24"/>
        </w:rPr>
        <w:t xml:space="preserve">lla </w:t>
      </w:r>
      <w:r w:rsidR="0078515D" w:rsidRPr="00791662">
        <w:rPr>
          <w:rFonts w:ascii="Linotipe" w:hAnsi="Linotipe" w:cs="Times New Roman"/>
          <w:i/>
          <w:sz w:val="24"/>
          <w:szCs w:val="24"/>
        </w:rPr>
        <w:t xml:space="preserve">Legge regionale veneta </w:t>
      </w:r>
      <w:r w:rsidR="00EB75ED" w:rsidRPr="00791662">
        <w:rPr>
          <w:rFonts w:ascii="Linotipe" w:hAnsi="Linotipe" w:cs="Times New Roman"/>
          <w:i/>
          <w:sz w:val="24"/>
          <w:szCs w:val="24"/>
        </w:rPr>
        <w:t>10</w:t>
      </w:r>
      <w:r w:rsidR="0078515D" w:rsidRPr="00791662">
        <w:rPr>
          <w:rFonts w:ascii="Linotipe" w:hAnsi="Linotipe" w:cs="Times New Roman"/>
          <w:i/>
          <w:sz w:val="24"/>
          <w:szCs w:val="24"/>
        </w:rPr>
        <w:t xml:space="preserve"> settembre</w:t>
      </w:r>
      <w:r w:rsidR="00D42A0F" w:rsidRPr="00791662">
        <w:rPr>
          <w:rFonts w:ascii="Linotipe" w:hAnsi="Linotipe" w:cs="Times New Roman"/>
          <w:i/>
          <w:sz w:val="24"/>
          <w:szCs w:val="24"/>
        </w:rPr>
        <w:t xml:space="preserve"> </w:t>
      </w:r>
      <w:r w:rsidR="00EB75ED" w:rsidRPr="00791662">
        <w:rPr>
          <w:rFonts w:ascii="Linotipe" w:hAnsi="Linotipe" w:cs="Times New Roman"/>
          <w:i/>
          <w:sz w:val="24"/>
          <w:szCs w:val="24"/>
        </w:rPr>
        <w:t>2019</w:t>
      </w:r>
      <w:r w:rsidR="0078515D" w:rsidRPr="00791662">
        <w:rPr>
          <w:rFonts w:ascii="Linotipe" w:hAnsi="Linotipe" w:cs="Times New Roman"/>
          <w:i/>
          <w:sz w:val="24"/>
          <w:szCs w:val="24"/>
        </w:rPr>
        <w:t xml:space="preserve"> n. 38</w:t>
      </w:r>
      <w:r w:rsidR="00EB75ED" w:rsidRPr="00791662">
        <w:rPr>
          <w:rFonts w:ascii="Linotipe" w:hAnsi="Linotipe" w:cs="Times New Roman"/>
          <w:i/>
          <w:sz w:val="24"/>
          <w:szCs w:val="24"/>
        </w:rPr>
        <w:t xml:space="preserve"> in merito alla prevenzione e cura del disturbo da gioco d’azzardo patologico </w:t>
      </w:r>
      <w:r w:rsidRPr="00791662">
        <w:rPr>
          <w:rFonts w:ascii="Linotipe" w:hAnsi="Linotipe" w:cs="Times New Roman"/>
          <w:i/>
          <w:sz w:val="24"/>
          <w:szCs w:val="24"/>
        </w:rPr>
        <w:t>e tenendo altresì conto dell’impat</w:t>
      </w:r>
      <w:r w:rsidRPr="00906F08">
        <w:rPr>
          <w:rFonts w:ascii="Linotipe" w:hAnsi="Linotipe" w:cs="Times New Roman"/>
          <w:i/>
          <w:sz w:val="24"/>
          <w:szCs w:val="24"/>
        </w:rPr>
        <w:t>to sul contesto, sulla sicurezza e sul decoro urbano, nonché dei problemi connessi alla viabilità, all’inquinamento e alla quiete pubblica, è vietata</w:t>
      </w:r>
      <w:r w:rsidRPr="00906F08">
        <w:rPr>
          <w:rFonts w:ascii="Linotipe" w:hAnsi="Linotipe" w:cs="Times New Roman"/>
          <w:b/>
          <w:i/>
          <w:sz w:val="24"/>
          <w:szCs w:val="24"/>
        </w:rPr>
        <w:t xml:space="preserve"> </w:t>
      </w:r>
      <w:r w:rsidR="003F7C15" w:rsidRPr="00906F08">
        <w:rPr>
          <w:rFonts w:ascii="Linotipe" w:hAnsi="Linotipe" w:cs="Times New Roman"/>
          <w:bCs/>
          <w:i/>
          <w:sz w:val="24"/>
          <w:szCs w:val="24"/>
        </w:rPr>
        <w:t>la collocazione di</w:t>
      </w:r>
      <w:r w:rsidR="003F7C15" w:rsidRPr="00906F08">
        <w:rPr>
          <w:rFonts w:ascii="Linotipe" w:hAnsi="Linotipe" w:cs="Times New Roman"/>
          <w:b/>
          <w:i/>
          <w:sz w:val="24"/>
          <w:szCs w:val="24"/>
        </w:rPr>
        <w:t xml:space="preserve"> </w:t>
      </w:r>
      <w:r w:rsidR="003F7C15" w:rsidRPr="00906F08">
        <w:rPr>
          <w:rFonts w:ascii="Linotipe" w:hAnsi="Linotipe" w:cs="Times New Roman"/>
          <w:bCs/>
          <w:i/>
          <w:sz w:val="24"/>
          <w:szCs w:val="24"/>
        </w:rPr>
        <w:t>apparecchi per il gioco</w:t>
      </w:r>
      <w:r w:rsidR="00515D0F" w:rsidRPr="00906F08">
        <w:rPr>
          <w:rFonts w:ascii="Linotipe" w:hAnsi="Linotipe" w:cs="Times New Roman"/>
          <w:b/>
          <w:i/>
          <w:sz w:val="24"/>
          <w:szCs w:val="24"/>
        </w:rPr>
        <w:t>,</w:t>
      </w:r>
      <w:r w:rsidR="003F7C15" w:rsidRPr="00906F08">
        <w:rPr>
          <w:rFonts w:ascii="Linotipe" w:hAnsi="Linotipe" w:cs="Times New Roman"/>
          <w:b/>
          <w:i/>
          <w:sz w:val="24"/>
          <w:szCs w:val="24"/>
        </w:rPr>
        <w:t xml:space="preserve"> </w:t>
      </w:r>
      <w:r w:rsidRPr="00906F08">
        <w:rPr>
          <w:rFonts w:ascii="Linotipe" w:hAnsi="Linotipe" w:cs="Times New Roman"/>
          <w:i/>
          <w:color w:val="FF0000"/>
          <w:sz w:val="24"/>
          <w:szCs w:val="24"/>
        </w:rPr>
        <w:t>l’apertura di qualsiasi nuova sala giochi con apparecchi con vincita di denaro e di qualsiasi sala di raccolta scommesse e</w:t>
      </w:r>
      <w:r w:rsidRPr="00906F08">
        <w:rPr>
          <w:rFonts w:ascii="Linotipe" w:hAnsi="Linotipe" w:cs="Times New Roman"/>
          <w:b/>
          <w:i/>
          <w:color w:val="FF0000"/>
          <w:sz w:val="24"/>
          <w:szCs w:val="24"/>
        </w:rPr>
        <w:t xml:space="preserve"> </w:t>
      </w:r>
      <w:r w:rsidRPr="00906F08">
        <w:rPr>
          <w:rFonts w:ascii="Linotipe" w:hAnsi="Linotipe" w:cs="Times New Roman"/>
          <w:i/>
          <w:color w:val="FF0000"/>
          <w:sz w:val="24"/>
          <w:szCs w:val="24"/>
        </w:rPr>
        <w:t>la collocazione di qualsiasi ulteriore apparecchio per il gioco d'azzardo lecito e di qualsiasi ulteriore sistema di</w:t>
      </w:r>
      <w:r w:rsidR="00053C24" w:rsidRPr="00906F08">
        <w:rPr>
          <w:rFonts w:ascii="Linotipe" w:hAnsi="Linotipe" w:cs="Times New Roman"/>
          <w:i/>
          <w:color w:val="FF0000"/>
          <w:sz w:val="24"/>
          <w:szCs w:val="24"/>
        </w:rPr>
        <w:t xml:space="preserve"> </w:t>
      </w:r>
      <w:r w:rsidR="00FE3D4D" w:rsidRPr="00906F08">
        <w:rPr>
          <w:rFonts w:ascii="Linotipe" w:hAnsi="Linotipe" w:cs="Times New Roman"/>
          <w:i/>
          <w:color w:val="FF0000"/>
          <w:sz w:val="24"/>
          <w:szCs w:val="24"/>
        </w:rPr>
        <w:t>VLT</w:t>
      </w:r>
      <w:r w:rsidRPr="00906F08">
        <w:rPr>
          <w:rFonts w:ascii="Linotipe" w:hAnsi="Linotipe" w:cs="Times New Roman"/>
          <w:i/>
          <w:sz w:val="24"/>
          <w:szCs w:val="24"/>
        </w:rPr>
        <w:t xml:space="preserve"> in locali che si trov</w:t>
      </w:r>
      <w:r w:rsidR="00EB75ED" w:rsidRPr="00906F08">
        <w:rPr>
          <w:rFonts w:ascii="Linotipe" w:hAnsi="Linotipe" w:cs="Times New Roman"/>
          <w:i/>
          <w:sz w:val="24"/>
          <w:szCs w:val="24"/>
        </w:rPr>
        <w:t>ino a una distanza minore di 400</w:t>
      </w:r>
      <w:r w:rsidRPr="00906F08">
        <w:rPr>
          <w:rFonts w:ascii="Linotipe" w:hAnsi="Linotipe" w:cs="Times New Roman"/>
          <w:i/>
          <w:sz w:val="24"/>
          <w:szCs w:val="24"/>
        </w:rPr>
        <w:t xml:space="preserve"> (</w:t>
      </w:r>
      <w:r w:rsidR="00EB75ED" w:rsidRPr="00906F08">
        <w:rPr>
          <w:rFonts w:ascii="Linotipe" w:hAnsi="Linotipe" w:cs="Times New Roman"/>
          <w:i/>
          <w:sz w:val="24"/>
          <w:szCs w:val="24"/>
        </w:rPr>
        <w:t>quattro</w:t>
      </w:r>
      <w:r w:rsidRPr="00906F08">
        <w:rPr>
          <w:rFonts w:ascii="Linotipe" w:hAnsi="Linotipe" w:cs="Times New Roman"/>
          <w:i/>
          <w:sz w:val="24"/>
          <w:szCs w:val="24"/>
        </w:rPr>
        <w:t xml:space="preserve">cento) metri dai “luoghi sensibili” </w:t>
      </w:r>
      <w:r w:rsidR="00EB75ED" w:rsidRPr="00906F08">
        <w:rPr>
          <w:rFonts w:ascii="Linotipe" w:hAnsi="Linotipe" w:cs="Times New Roman"/>
          <w:i/>
          <w:sz w:val="24"/>
          <w:szCs w:val="24"/>
        </w:rPr>
        <w:t>e</w:t>
      </w:r>
      <w:r w:rsidRPr="00906F08">
        <w:rPr>
          <w:rFonts w:ascii="Linotipe" w:hAnsi="Linotipe" w:cs="Times New Roman"/>
          <w:i/>
          <w:sz w:val="24"/>
          <w:szCs w:val="24"/>
        </w:rPr>
        <w:t xml:space="preserve"> dai “luoghi che commercializzano denaro/oro/oggetti preziosi”. </w:t>
      </w:r>
    </w:p>
    <w:p w14:paraId="7B59B465" w14:textId="43B2DB5E" w:rsidR="00851D41" w:rsidRPr="00FA6539" w:rsidRDefault="00B1577D" w:rsidP="00FA6539">
      <w:pPr>
        <w:numPr>
          <w:ilvl w:val="0"/>
          <w:numId w:val="6"/>
        </w:numPr>
        <w:tabs>
          <w:tab w:val="left" w:pos="280"/>
        </w:tabs>
        <w:spacing w:before="120"/>
        <w:ind w:left="284" w:hanging="284"/>
        <w:jc w:val="both"/>
        <w:rPr>
          <w:rFonts w:ascii="Linotipe" w:hAnsi="Linotipe" w:cs="Times New Roman"/>
          <w:i/>
          <w:sz w:val="24"/>
          <w:szCs w:val="24"/>
        </w:rPr>
      </w:pPr>
      <w:r w:rsidRPr="00FA6539">
        <w:rPr>
          <w:rFonts w:ascii="Linotipe" w:hAnsi="Linotipe" w:cs="Times New Roman"/>
          <w:i/>
          <w:sz w:val="24"/>
          <w:szCs w:val="24"/>
        </w:rPr>
        <w:t>Nelle more della definizione dei criteri di riordino e sviluppo della rete di raccolta del gioco, di cui all’art. 6 comma 1 lett. a)</w:t>
      </w:r>
      <w:r w:rsidR="007213BB" w:rsidRPr="00FA6539">
        <w:rPr>
          <w:rFonts w:ascii="Linotipe" w:hAnsi="Linotipe" w:cs="Times New Roman"/>
          <w:i/>
          <w:sz w:val="24"/>
          <w:szCs w:val="24"/>
        </w:rPr>
        <w:t xml:space="preserve"> </w:t>
      </w:r>
      <w:r w:rsidR="00122BF8" w:rsidRPr="00E906BC">
        <w:rPr>
          <w:rFonts w:ascii="Linotipe" w:hAnsi="Linotipe" w:cs="Times New Roman"/>
          <w:i/>
          <w:sz w:val="24"/>
          <w:szCs w:val="24"/>
        </w:rPr>
        <w:t>della LR 38</w:t>
      </w:r>
      <w:r w:rsidR="007213BB" w:rsidRPr="00E906BC">
        <w:rPr>
          <w:rFonts w:ascii="Linotipe" w:hAnsi="Linotipe" w:cs="Times New Roman"/>
          <w:i/>
          <w:sz w:val="24"/>
          <w:szCs w:val="24"/>
        </w:rPr>
        <w:t>/2019</w:t>
      </w:r>
      <w:r w:rsidR="00122BF8" w:rsidRPr="00FA6539">
        <w:rPr>
          <w:rFonts w:ascii="Linotipe" w:hAnsi="Linotipe" w:cs="Times New Roman"/>
          <w:i/>
          <w:sz w:val="24"/>
          <w:szCs w:val="24"/>
        </w:rPr>
        <w:t>,</w:t>
      </w:r>
      <w:r w:rsidRPr="00FA6539">
        <w:rPr>
          <w:rFonts w:ascii="Linotipe" w:hAnsi="Linotipe" w:cs="Times New Roman"/>
          <w:i/>
          <w:sz w:val="24"/>
          <w:szCs w:val="24"/>
        </w:rPr>
        <w:t xml:space="preserve"> che potranno definire ulteriori luoghi sensibili,</w:t>
      </w:r>
      <w:r w:rsidR="00CF5FCB" w:rsidRPr="00FA6539">
        <w:rPr>
          <w:rFonts w:ascii="Linotipe" w:hAnsi="Linotipe" w:cs="Times New Roman"/>
          <w:i/>
          <w:sz w:val="24"/>
          <w:szCs w:val="24"/>
        </w:rPr>
        <w:t xml:space="preserve"> </w:t>
      </w:r>
      <w:r w:rsidRPr="00FA6539">
        <w:rPr>
          <w:rFonts w:ascii="Linotipe" w:hAnsi="Linotipe" w:cs="Times New Roman"/>
          <w:i/>
          <w:sz w:val="24"/>
          <w:szCs w:val="24"/>
        </w:rPr>
        <w:t>s</w:t>
      </w:r>
      <w:r w:rsidR="00851D41" w:rsidRPr="00FA6539">
        <w:rPr>
          <w:rFonts w:ascii="Linotipe" w:hAnsi="Linotipe" w:cs="Times New Roman"/>
          <w:i/>
          <w:sz w:val="24"/>
          <w:szCs w:val="24"/>
        </w:rPr>
        <w:t>ono considerati sensibili i seguenti luoghi pubblici e privati:</w:t>
      </w:r>
    </w:p>
    <w:p w14:paraId="3B6A80FA" w14:textId="77777777" w:rsidR="00851D41" w:rsidRPr="00906F08" w:rsidRDefault="00851D41" w:rsidP="00FE48D9">
      <w:pPr>
        <w:spacing w:line="13" w:lineRule="exact"/>
        <w:jc w:val="both"/>
        <w:rPr>
          <w:rFonts w:ascii="Linotipe" w:hAnsi="Linotipe" w:cs="Times New Roman"/>
          <w:i/>
          <w:sz w:val="24"/>
          <w:szCs w:val="24"/>
        </w:rPr>
      </w:pPr>
    </w:p>
    <w:p w14:paraId="7FE2BB14" w14:textId="6D36B755" w:rsidR="00851D41" w:rsidRPr="00906F08" w:rsidRDefault="00BA23F7" w:rsidP="00FE48D9">
      <w:pPr>
        <w:numPr>
          <w:ilvl w:val="0"/>
          <w:numId w:val="3"/>
        </w:numPr>
        <w:spacing w:line="235" w:lineRule="auto"/>
        <w:jc w:val="both"/>
        <w:rPr>
          <w:rFonts w:ascii="Linotipe" w:hAnsi="Linotipe" w:cs="Times New Roman"/>
          <w:i/>
          <w:sz w:val="24"/>
          <w:szCs w:val="24"/>
        </w:rPr>
      </w:pPr>
      <w:r w:rsidRPr="00906F08">
        <w:rPr>
          <w:rFonts w:ascii="Linotipe" w:hAnsi="Linotipe" w:cs="Times New Roman"/>
          <w:i/>
          <w:sz w:val="24"/>
          <w:szCs w:val="24"/>
        </w:rPr>
        <w:t>s</w:t>
      </w:r>
      <w:r w:rsidR="00CF5FCB" w:rsidRPr="00906F08">
        <w:rPr>
          <w:rFonts w:ascii="Linotipe" w:hAnsi="Linotipe" w:cs="Times New Roman"/>
          <w:i/>
          <w:sz w:val="24"/>
          <w:szCs w:val="24"/>
        </w:rPr>
        <w:t>ervizi per la</w:t>
      </w:r>
      <w:r w:rsidR="00851D41" w:rsidRPr="00906F08">
        <w:rPr>
          <w:rFonts w:ascii="Linotipe" w:hAnsi="Linotipe" w:cs="Times New Roman"/>
          <w:i/>
          <w:sz w:val="24"/>
          <w:szCs w:val="24"/>
        </w:rPr>
        <w:t xml:space="preserve"> prima infanzia;</w:t>
      </w:r>
    </w:p>
    <w:p w14:paraId="5A948E1C" w14:textId="739105FD" w:rsidR="00CF5FCB" w:rsidRPr="00906F08" w:rsidRDefault="00BA23F7" w:rsidP="00FE48D9">
      <w:pPr>
        <w:numPr>
          <w:ilvl w:val="0"/>
          <w:numId w:val="3"/>
        </w:numPr>
        <w:spacing w:line="235" w:lineRule="auto"/>
        <w:jc w:val="both"/>
        <w:rPr>
          <w:rFonts w:ascii="Linotipe" w:hAnsi="Linotipe" w:cs="Times New Roman"/>
          <w:i/>
          <w:sz w:val="24"/>
          <w:szCs w:val="24"/>
        </w:rPr>
      </w:pPr>
      <w:r w:rsidRPr="00906F08">
        <w:rPr>
          <w:rFonts w:ascii="Linotipe" w:hAnsi="Linotipe" w:cs="Times New Roman"/>
          <w:i/>
          <w:sz w:val="24"/>
          <w:szCs w:val="24"/>
        </w:rPr>
        <w:t>i</w:t>
      </w:r>
      <w:r w:rsidR="00CF5FCB" w:rsidRPr="00906F08">
        <w:rPr>
          <w:rFonts w:ascii="Linotipe" w:hAnsi="Linotipe" w:cs="Times New Roman"/>
          <w:i/>
          <w:sz w:val="24"/>
          <w:szCs w:val="24"/>
        </w:rPr>
        <w:t>stituti scolastici di ogni ordine e grado;</w:t>
      </w:r>
    </w:p>
    <w:p w14:paraId="382FDA50" w14:textId="2DB19B7E" w:rsidR="00851D41" w:rsidRPr="00906F08" w:rsidRDefault="00851D41" w:rsidP="00FE48D9">
      <w:pPr>
        <w:numPr>
          <w:ilvl w:val="0"/>
          <w:numId w:val="3"/>
        </w:numPr>
        <w:spacing w:line="235" w:lineRule="auto"/>
        <w:jc w:val="both"/>
        <w:rPr>
          <w:rFonts w:ascii="Linotipe" w:hAnsi="Linotipe" w:cs="Times New Roman"/>
          <w:i/>
          <w:sz w:val="24"/>
          <w:szCs w:val="24"/>
        </w:rPr>
      </w:pPr>
      <w:r w:rsidRPr="00906F08">
        <w:rPr>
          <w:rFonts w:ascii="Linotipe" w:hAnsi="Linotipe" w:cs="Times New Roman"/>
          <w:i/>
          <w:sz w:val="24"/>
          <w:szCs w:val="24"/>
        </w:rPr>
        <w:t>centri di</w:t>
      </w:r>
      <w:r w:rsidR="00EB75ED" w:rsidRPr="00906F08">
        <w:rPr>
          <w:rFonts w:ascii="Linotipe" w:hAnsi="Linotipe" w:cs="Times New Roman"/>
          <w:i/>
          <w:sz w:val="24"/>
          <w:szCs w:val="24"/>
        </w:rPr>
        <w:t xml:space="preserve"> </w:t>
      </w:r>
      <w:r w:rsidR="00BE7C76" w:rsidRPr="00906F08">
        <w:rPr>
          <w:rFonts w:ascii="Linotipe" w:hAnsi="Linotipe" w:cs="Times New Roman"/>
          <w:i/>
          <w:sz w:val="24"/>
          <w:szCs w:val="24"/>
        </w:rPr>
        <w:t>f</w:t>
      </w:r>
      <w:r w:rsidR="00EB75ED" w:rsidRPr="00906F08">
        <w:rPr>
          <w:rFonts w:ascii="Linotipe" w:hAnsi="Linotipe" w:cs="Times New Roman"/>
          <w:i/>
          <w:sz w:val="24"/>
          <w:szCs w:val="24"/>
        </w:rPr>
        <w:t>ormazione per</w:t>
      </w:r>
      <w:r w:rsidRPr="00906F08">
        <w:rPr>
          <w:rFonts w:ascii="Linotipe" w:hAnsi="Linotipe" w:cs="Times New Roman"/>
          <w:i/>
          <w:sz w:val="24"/>
          <w:szCs w:val="24"/>
        </w:rPr>
        <w:t xml:space="preserve"> giovani</w:t>
      </w:r>
      <w:r w:rsidR="00EB75ED" w:rsidRPr="00906F08">
        <w:rPr>
          <w:rFonts w:ascii="Linotipe" w:hAnsi="Linotipe" w:cs="Times New Roman"/>
          <w:i/>
          <w:sz w:val="24"/>
          <w:szCs w:val="24"/>
        </w:rPr>
        <w:t xml:space="preserve"> e adulti</w:t>
      </w:r>
      <w:r w:rsidRPr="00906F08">
        <w:rPr>
          <w:rFonts w:ascii="Linotipe" w:hAnsi="Linotipe" w:cs="Times New Roman"/>
          <w:i/>
          <w:sz w:val="24"/>
          <w:szCs w:val="24"/>
        </w:rPr>
        <w:t xml:space="preserve">;  </w:t>
      </w:r>
    </w:p>
    <w:p w14:paraId="3A15DC3F" w14:textId="2FFFEA85" w:rsidR="00851D41" w:rsidRPr="00906F08" w:rsidRDefault="0033124F" w:rsidP="00FE48D9">
      <w:pPr>
        <w:numPr>
          <w:ilvl w:val="0"/>
          <w:numId w:val="3"/>
        </w:numPr>
        <w:spacing w:line="235" w:lineRule="auto"/>
        <w:jc w:val="both"/>
        <w:rPr>
          <w:rFonts w:ascii="Linotipe" w:hAnsi="Linotipe" w:cs="Times New Roman"/>
          <w:i/>
          <w:sz w:val="24"/>
          <w:szCs w:val="24"/>
        </w:rPr>
      </w:pPr>
      <w:r w:rsidRPr="00906F08">
        <w:rPr>
          <w:rFonts w:ascii="Linotipe" w:hAnsi="Linotipe" w:cs="Times New Roman"/>
          <w:i/>
          <w:sz w:val="24"/>
          <w:szCs w:val="24"/>
        </w:rPr>
        <w:t>luoghi di culto;</w:t>
      </w:r>
    </w:p>
    <w:p w14:paraId="07D4ACCA" w14:textId="19AC149E" w:rsidR="005610D5" w:rsidRPr="00906F08" w:rsidRDefault="005610D5" w:rsidP="00FE48D9">
      <w:pPr>
        <w:numPr>
          <w:ilvl w:val="0"/>
          <w:numId w:val="3"/>
        </w:numPr>
        <w:spacing w:line="235" w:lineRule="auto"/>
        <w:jc w:val="both"/>
        <w:rPr>
          <w:rFonts w:ascii="Linotipe" w:hAnsi="Linotipe" w:cs="Times New Roman"/>
          <w:i/>
          <w:sz w:val="24"/>
          <w:szCs w:val="24"/>
        </w:rPr>
      </w:pPr>
      <w:r w:rsidRPr="00906F08">
        <w:rPr>
          <w:rFonts w:ascii="Linotipe" w:hAnsi="Linotipe" w:cs="Times New Roman"/>
          <w:i/>
          <w:sz w:val="24"/>
          <w:szCs w:val="24"/>
        </w:rPr>
        <w:t>impianti sportivi;</w:t>
      </w:r>
    </w:p>
    <w:p w14:paraId="22FE98D0" w14:textId="0A6D77A8" w:rsidR="00851D41" w:rsidRDefault="00EB75ED" w:rsidP="00FE48D9">
      <w:pPr>
        <w:numPr>
          <w:ilvl w:val="0"/>
          <w:numId w:val="3"/>
        </w:numPr>
        <w:spacing w:line="235" w:lineRule="auto"/>
        <w:jc w:val="both"/>
        <w:rPr>
          <w:rFonts w:ascii="Linotipe" w:hAnsi="Linotipe" w:cs="Times New Roman"/>
          <w:i/>
          <w:sz w:val="24"/>
          <w:szCs w:val="24"/>
        </w:rPr>
      </w:pPr>
      <w:r w:rsidRPr="00906F08">
        <w:rPr>
          <w:rFonts w:ascii="Linotipe" w:hAnsi="Linotipe" w:cs="Times New Roman"/>
          <w:i/>
          <w:sz w:val="24"/>
          <w:szCs w:val="24"/>
        </w:rPr>
        <w:t>ospedali, strutture</w:t>
      </w:r>
      <w:r w:rsidR="00FA6B8F" w:rsidRPr="00906F08">
        <w:rPr>
          <w:rFonts w:ascii="Linotipe" w:hAnsi="Linotipe" w:cs="Times New Roman"/>
          <w:i/>
          <w:sz w:val="24"/>
          <w:szCs w:val="24"/>
        </w:rPr>
        <w:t xml:space="preserve"> </w:t>
      </w:r>
      <w:r w:rsidR="005610D5" w:rsidRPr="00906F08">
        <w:rPr>
          <w:rFonts w:ascii="Linotipe" w:hAnsi="Linotipe" w:cs="Times New Roman"/>
          <w:i/>
          <w:sz w:val="24"/>
          <w:szCs w:val="24"/>
        </w:rPr>
        <w:t>ambulatoriali</w:t>
      </w:r>
      <w:r w:rsidRPr="00906F08">
        <w:rPr>
          <w:rFonts w:ascii="Linotipe" w:hAnsi="Linotipe" w:cs="Times New Roman"/>
          <w:i/>
          <w:sz w:val="24"/>
          <w:szCs w:val="24"/>
        </w:rPr>
        <w:t xml:space="preserve"> </w:t>
      </w:r>
      <w:r w:rsidR="00851D41" w:rsidRPr="00906F08">
        <w:rPr>
          <w:rFonts w:ascii="Linotipe" w:hAnsi="Linotipe" w:cs="Times New Roman"/>
          <w:i/>
          <w:sz w:val="24"/>
          <w:szCs w:val="24"/>
        </w:rPr>
        <w:t>residenziali o semi-residenziali operanti in ambit</w:t>
      </w:r>
      <w:r w:rsidRPr="00906F08">
        <w:rPr>
          <w:rFonts w:ascii="Linotipe" w:hAnsi="Linotipe" w:cs="Times New Roman"/>
          <w:i/>
          <w:sz w:val="24"/>
          <w:szCs w:val="24"/>
        </w:rPr>
        <w:t>o sanitario o socio- sanitario;</w:t>
      </w:r>
    </w:p>
    <w:p w14:paraId="1C393B02" w14:textId="1678B85B" w:rsidR="0033124F" w:rsidRDefault="0033124F" w:rsidP="00FA6539">
      <w:pPr>
        <w:numPr>
          <w:ilvl w:val="0"/>
          <w:numId w:val="3"/>
        </w:numPr>
        <w:spacing w:line="235" w:lineRule="auto"/>
        <w:jc w:val="both"/>
        <w:rPr>
          <w:rFonts w:ascii="Linotipe" w:hAnsi="Linotipe" w:cs="Times New Roman"/>
          <w:i/>
          <w:sz w:val="24"/>
          <w:szCs w:val="24"/>
        </w:rPr>
      </w:pPr>
      <w:r w:rsidRPr="00FA6539">
        <w:rPr>
          <w:rFonts w:ascii="Linotipe" w:hAnsi="Linotipe" w:cs="Times New Roman"/>
          <w:i/>
          <w:sz w:val="24"/>
          <w:szCs w:val="24"/>
        </w:rPr>
        <w:t xml:space="preserve">residenze per anziani, strutture ricettive per categorie protette, luoghi di aggregazione </w:t>
      </w:r>
      <w:r w:rsidR="00E92047" w:rsidRPr="00FA6539">
        <w:rPr>
          <w:rFonts w:ascii="Linotipe" w:hAnsi="Linotipe" w:cs="Times New Roman"/>
          <w:i/>
          <w:sz w:val="24"/>
          <w:szCs w:val="24"/>
        </w:rPr>
        <w:t xml:space="preserve">  </w:t>
      </w:r>
      <w:r w:rsidRPr="00FA6539">
        <w:rPr>
          <w:rFonts w:ascii="Linotipe" w:hAnsi="Linotipe" w:cs="Times New Roman"/>
          <w:i/>
          <w:sz w:val="24"/>
          <w:szCs w:val="24"/>
        </w:rPr>
        <w:t xml:space="preserve">socio </w:t>
      </w:r>
      <w:r w:rsidR="00D64278" w:rsidRPr="00FA6539">
        <w:rPr>
          <w:rFonts w:ascii="Linotipe" w:hAnsi="Linotipe" w:cs="Times New Roman"/>
          <w:i/>
          <w:sz w:val="24"/>
          <w:szCs w:val="24"/>
        </w:rPr>
        <w:t xml:space="preserve">culturale, oratori, </w:t>
      </w:r>
      <w:r w:rsidRPr="00FA6539">
        <w:rPr>
          <w:rFonts w:ascii="Linotipe" w:hAnsi="Linotipe" w:cs="Times New Roman"/>
          <w:i/>
          <w:sz w:val="24"/>
          <w:szCs w:val="24"/>
        </w:rPr>
        <w:t>patronati e circoli da gioco per adulti</w:t>
      </w:r>
      <w:r w:rsidR="00D64278" w:rsidRPr="00FA6539">
        <w:rPr>
          <w:rFonts w:ascii="Linotipe" w:hAnsi="Linotipe" w:cs="Times New Roman"/>
          <w:i/>
          <w:sz w:val="24"/>
          <w:szCs w:val="24"/>
        </w:rPr>
        <w:t>;</w:t>
      </w:r>
    </w:p>
    <w:p w14:paraId="5A996E3A" w14:textId="3C7B034D" w:rsidR="00851D41" w:rsidRPr="00FA6539" w:rsidRDefault="00851D41" w:rsidP="00FA6539">
      <w:pPr>
        <w:numPr>
          <w:ilvl w:val="0"/>
          <w:numId w:val="3"/>
        </w:numPr>
        <w:spacing w:line="235" w:lineRule="auto"/>
        <w:jc w:val="both"/>
        <w:rPr>
          <w:rFonts w:ascii="Linotipe" w:hAnsi="Linotipe" w:cs="Times New Roman"/>
          <w:i/>
          <w:sz w:val="24"/>
          <w:szCs w:val="24"/>
        </w:rPr>
      </w:pPr>
      <w:r w:rsidRPr="00FA6539">
        <w:rPr>
          <w:rFonts w:ascii="Linotipe" w:hAnsi="Linotipe" w:cs="Times New Roman"/>
          <w:i/>
          <w:sz w:val="24"/>
          <w:szCs w:val="24"/>
        </w:rPr>
        <w:t xml:space="preserve">stazioni </w:t>
      </w:r>
      <w:r w:rsidR="0033124F" w:rsidRPr="00FA6539">
        <w:rPr>
          <w:rFonts w:ascii="Linotipe" w:hAnsi="Linotipe" w:cs="Times New Roman"/>
          <w:i/>
          <w:sz w:val="24"/>
          <w:szCs w:val="24"/>
        </w:rPr>
        <w:t>ferroviarie e di autocorrier</w:t>
      </w:r>
      <w:r w:rsidR="005610D5" w:rsidRPr="00FA6539">
        <w:rPr>
          <w:rFonts w:ascii="Linotipe" w:hAnsi="Linotipe" w:cs="Times New Roman"/>
          <w:i/>
          <w:sz w:val="24"/>
          <w:szCs w:val="24"/>
        </w:rPr>
        <w:t>e.</w:t>
      </w:r>
    </w:p>
    <w:p w14:paraId="5DAB145A" w14:textId="77777777" w:rsidR="00851D41" w:rsidRPr="00906F08" w:rsidRDefault="00851D41" w:rsidP="00FE48D9">
      <w:pPr>
        <w:spacing w:line="17" w:lineRule="exact"/>
        <w:jc w:val="both"/>
        <w:rPr>
          <w:rFonts w:ascii="Linotipe" w:hAnsi="Linotipe" w:cs="Times New Roman"/>
          <w:i/>
          <w:sz w:val="24"/>
          <w:szCs w:val="24"/>
        </w:rPr>
      </w:pPr>
    </w:p>
    <w:p w14:paraId="0738B25E" w14:textId="3E9B14AF" w:rsidR="00851D41" w:rsidRPr="00906F08" w:rsidRDefault="00851D41" w:rsidP="00E906BC">
      <w:pPr>
        <w:tabs>
          <w:tab w:val="left" w:pos="284"/>
        </w:tabs>
        <w:spacing w:before="120"/>
        <w:ind w:left="357" w:hanging="357"/>
        <w:jc w:val="both"/>
        <w:rPr>
          <w:rFonts w:ascii="Linotipe" w:hAnsi="Linotipe" w:cs="Times New Roman"/>
          <w:i/>
          <w:sz w:val="24"/>
          <w:szCs w:val="24"/>
        </w:rPr>
      </w:pPr>
      <w:r w:rsidRPr="00906F08">
        <w:rPr>
          <w:rFonts w:ascii="Linotipe" w:hAnsi="Linotipe" w:cs="Times New Roman"/>
          <w:i/>
          <w:sz w:val="24"/>
          <w:szCs w:val="24"/>
        </w:rPr>
        <w:t xml:space="preserve"> 3.</w:t>
      </w:r>
      <w:r w:rsidR="00006E0A" w:rsidRPr="00906F08">
        <w:rPr>
          <w:rFonts w:ascii="Linotipe" w:hAnsi="Linotipe" w:cs="Times New Roman"/>
          <w:i/>
          <w:sz w:val="24"/>
          <w:szCs w:val="24"/>
        </w:rPr>
        <w:t xml:space="preserve"> </w:t>
      </w:r>
      <w:r w:rsidR="00A101AE" w:rsidRPr="00906F08">
        <w:rPr>
          <w:rFonts w:ascii="Linotipe" w:hAnsi="Linotipe" w:cs="Times New Roman"/>
          <w:i/>
          <w:sz w:val="24"/>
          <w:szCs w:val="24"/>
        </w:rPr>
        <w:t>S</w:t>
      </w:r>
      <w:r w:rsidRPr="00906F08">
        <w:rPr>
          <w:rFonts w:ascii="Linotipe" w:hAnsi="Linotipe" w:cs="Times New Roman"/>
          <w:i/>
          <w:sz w:val="24"/>
          <w:szCs w:val="24"/>
        </w:rPr>
        <w:t xml:space="preserve">ono considerati luoghi che commercializzano denaro/oro/preziosi:       </w:t>
      </w:r>
    </w:p>
    <w:p w14:paraId="251F6251" w14:textId="0F7210DC" w:rsidR="00851D41" w:rsidRPr="00906F08" w:rsidRDefault="00851D41" w:rsidP="00FE48D9">
      <w:pPr>
        <w:tabs>
          <w:tab w:val="left" w:pos="280"/>
        </w:tabs>
        <w:spacing w:line="235" w:lineRule="auto"/>
        <w:jc w:val="both"/>
        <w:rPr>
          <w:rFonts w:ascii="Linotipe" w:hAnsi="Linotipe" w:cs="Times New Roman"/>
          <w:i/>
          <w:sz w:val="24"/>
          <w:szCs w:val="24"/>
        </w:rPr>
      </w:pPr>
      <w:r w:rsidRPr="00906F08">
        <w:rPr>
          <w:rFonts w:ascii="Linotipe" w:hAnsi="Linotipe" w:cs="Times New Roman"/>
          <w:i/>
          <w:sz w:val="24"/>
          <w:szCs w:val="24"/>
        </w:rPr>
        <w:t xml:space="preserve">         a) </w:t>
      </w:r>
      <w:r w:rsidR="0033124F" w:rsidRPr="00906F08">
        <w:rPr>
          <w:rFonts w:ascii="Linotipe" w:hAnsi="Linotipe" w:cs="Times New Roman"/>
          <w:i/>
          <w:sz w:val="24"/>
          <w:szCs w:val="24"/>
        </w:rPr>
        <w:t>gli istituti di credito</w:t>
      </w:r>
      <w:r w:rsidR="00ED7DA1" w:rsidRPr="00906F08">
        <w:rPr>
          <w:rFonts w:ascii="Linotipe" w:hAnsi="Linotipe" w:cs="Times New Roman"/>
          <w:i/>
          <w:sz w:val="24"/>
          <w:szCs w:val="24"/>
        </w:rPr>
        <w:t xml:space="preserve"> e</w:t>
      </w:r>
      <w:r w:rsidR="0033124F" w:rsidRPr="00906F08">
        <w:rPr>
          <w:rFonts w:ascii="Linotipe" w:hAnsi="Linotipe" w:cs="Times New Roman"/>
          <w:i/>
          <w:sz w:val="24"/>
          <w:szCs w:val="24"/>
        </w:rPr>
        <w:t xml:space="preserve"> </w:t>
      </w:r>
      <w:r w:rsidRPr="00906F08">
        <w:rPr>
          <w:rFonts w:ascii="Linotipe" w:hAnsi="Linotipe" w:cs="Times New Roman"/>
          <w:i/>
          <w:sz w:val="24"/>
          <w:szCs w:val="24"/>
        </w:rPr>
        <w:t>gli sportelli bancomat;</w:t>
      </w:r>
    </w:p>
    <w:p w14:paraId="16B9E8C2" w14:textId="4B7E396E" w:rsidR="00851D41" w:rsidRPr="00906F08" w:rsidRDefault="00851D41" w:rsidP="00FE48D9">
      <w:pPr>
        <w:tabs>
          <w:tab w:val="left" w:pos="280"/>
        </w:tabs>
        <w:spacing w:line="235" w:lineRule="auto"/>
        <w:jc w:val="both"/>
        <w:rPr>
          <w:rFonts w:ascii="Linotipe" w:hAnsi="Linotipe" w:cs="Times New Roman"/>
          <w:i/>
          <w:sz w:val="24"/>
          <w:szCs w:val="24"/>
        </w:rPr>
      </w:pPr>
      <w:r w:rsidRPr="00906F08">
        <w:rPr>
          <w:rFonts w:ascii="Linotipe" w:hAnsi="Linotipe" w:cs="Times New Roman"/>
          <w:i/>
          <w:sz w:val="24"/>
          <w:szCs w:val="24"/>
        </w:rPr>
        <w:t xml:space="preserve">         </w:t>
      </w:r>
      <w:r w:rsidR="00FA6539">
        <w:rPr>
          <w:rFonts w:ascii="Linotipe" w:hAnsi="Linotipe" w:cs="Times New Roman"/>
          <w:i/>
          <w:sz w:val="24"/>
          <w:szCs w:val="24"/>
        </w:rPr>
        <w:t>b</w:t>
      </w:r>
      <w:r w:rsidRPr="00906F08">
        <w:rPr>
          <w:rFonts w:ascii="Linotipe" w:hAnsi="Linotipe" w:cs="Times New Roman"/>
          <w:i/>
          <w:sz w:val="24"/>
          <w:szCs w:val="24"/>
        </w:rPr>
        <w:t xml:space="preserve">) </w:t>
      </w:r>
      <w:r w:rsidR="00560DA7" w:rsidRPr="00906F08">
        <w:rPr>
          <w:rFonts w:ascii="Linotipe" w:hAnsi="Linotipe" w:cs="Times New Roman"/>
          <w:i/>
          <w:sz w:val="24"/>
          <w:szCs w:val="24"/>
        </w:rPr>
        <w:t>gli esercizi di compravendita di oggetti preziosi e oro usato.</w:t>
      </w:r>
      <w:r w:rsidRPr="00906F08">
        <w:rPr>
          <w:rFonts w:ascii="Linotipe" w:hAnsi="Linotipe" w:cs="Times New Roman"/>
          <w:i/>
          <w:sz w:val="24"/>
          <w:szCs w:val="24"/>
        </w:rPr>
        <w:t xml:space="preserve"> </w:t>
      </w:r>
    </w:p>
    <w:p w14:paraId="44EFFBE3" w14:textId="638A80D8" w:rsidR="00B86462" w:rsidRPr="00906F08" w:rsidRDefault="00791662" w:rsidP="00E906BC">
      <w:pPr>
        <w:tabs>
          <w:tab w:val="left" w:pos="284"/>
        </w:tabs>
        <w:spacing w:before="120"/>
        <w:ind w:left="357" w:hanging="357"/>
        <w:jc w:val="both"/>
        <w:rPr>
          <w:rFonts w:ascii="Linotipe" w:hAnsi="Linotipe" w:cs="Times New Roman"/>
          <w:i/>
          <w:sz w:val="24"/>
          <w:szCs w:val="24"/>
        </w:rPr>
      </w:pPr>
      <w:r>
        <w:rPr>
          <w:rFonts w:ascii="Linotipe" w:hAnsi="Linotipe" w:cs="Times New Roman"/>
          <w:i/>
          <w:sz w:val="24"/>
          <w:szCs w:val="24"/>
        </w:rPr>
        <w:t>4</w:t>
      </w:r>
      <w:r w:rsidR="00B86462" w:rsidRPr="00906F08">
        <w:rPr>
          <w:rFonts w:ascii="Linotipe" w:hAnsi="Linotipe" w:cs="Times New Roman"/>
          <w:i/>
          <w:sz w:val="24"/>
          <w:szCs w:val="24"/>
        </w:rPr>
        <w:t>. Il calcolo della distanza è effettuato secondo il criterio del percorso pedonale più breve, da misurarsi secondo quanto prescritto dalla determina della Agenzia delle Dogane e dei Monopoli con disposizione DAC/CRV/4126/2013.</w:t>
      </w:r>
    </w:p>
    <w:p w14:paraId="672E20C0" w14:textId="200A04B6" w:rsidR="00851D41" w:rsidRPr="00791662" w:rsidRDefault="00791662" w:rsidP="00E906BC">
      <w:pPr>
        <w:tabs>
          <w:tab w:val="left" w:pos="426"/>
        </w:tabs>
        <w:spacing w:before="120"/>
        <w:ind w:left="357" w:hanging="357"/>
        <w:jc w:val="both"/>
        <w:rPr>
          <w:rFonts w:ascii="Linotipe" w:hAnsi="Linotipe" w:cs="Times New Roman"/>
          <w:i/>
          <w:sz w:val="24"/>
          <w:szCs w:val="24"/>
        </w:rPr>
      </w:pPr>
      <w:r>
        <w:rPr>
          <w:rFonts w:ascii="Linotipe" w:hAnsi="Linotipe" w:cs="Times New Roman"/>
          <w:i/>
          <w:sz w:val="24"/>
          <w:szCs w:val="24"/>
        </w:rPr>
        <w:t>5</w:t>
      </w:r>
      <w:r w:rsidR="00851D41" w:rsidRPr="00906F08">
        <w:rPr>
          <w:rFonts w:ascii="Linotipe" w:hAnsi="Linotipe" w:cs="Times New Roman"/>
          <w:i/>
          <w:sz w:val="24"/>
          <w:szCs w:val="24"/>
        </w:rPr>
        <w:t xml:space="preserve">. </w:t>
      </w:r>
      <w:r w:rsidR="0068286F" w:rsidRPr="00906F08">
        <w:rPr>
          <w:rFonts w:ascii="Linotipe" w:hAnsi="Linotipe" w:cs="Times New Roman"/>
          <w:i/>
          <w:sz w:val="24"/>
          <w:szCs w:val="24"/>
        </w:rPr>
        <w:t xml:space="preserve"> </w:t>
      </w:r>
      <w:r w:rsidR="0068286F" w:rsidRPr="00791662">
        <w:rPr>
          <w:rFonts w:ascii="Linotipe" w:hAnsi="Linotipe" w:cs="Times New Roman"/>
          <w:i/>
          <w:sz w:val="24"/>
          <w:szCs w:val="24"/>
        </w:rPr>
        <w:t xml:space="preserve">Nelle more della definizione dei criteri di riordino e sviluppo della rete di raccolta del gioco, </w:t>
      </w:r>
      <w:r w:rsidR="00354D7A" w:rsidRPr="00791662">
        <w:rPr>
          <w:rFonts w:ascii="Linotipe" w:hAnsi="Linotipe" w:cs="Times New Roman"/>
          <w:i/>
          <w:sz w:val="24"/>
          <w:szCs w:val="24"/>
        </w:rPr>
        <w:t>i</w:t>
      </w:r>
      <w:r w:rsidR="00851D41" w:rsidRPr="00791662">
        <w:rPr>
          <w:rFonts w:ascii="Linotipe" w:hAnsi="Linotipe" w:cs="Times New Roman"/>
          <w:i/>
          <w:sz w:val="24"/>
          <w:szCs w:val="24"/>
        </w:rPr>
        <w:t xml:space="preserve"> nuovi locali adibiti alle attività oggetto dello stesso, devono essere </w:t>
      </w:r>
      <w:r w:rsidR="009F4522" w:rsidRPr="00791662">
        <w:rPr>
          <w:rFonts w:ascii="Linotipe" w:hAnsi="Linotipe" w:cs="Times New Roman"/>
          <w:i/>
          <w:sz w:val="24"/>
          <w:szCs w:val="24"/>
        </w:rPr>
        <w:t>ubicati a distanza maggiore di 4</w:t>
      </w:r>
      <w:r w:rsidR="00851D41" w:rsidRPr="00791662">
        <w:rPr>
          <w:rFonts w:ascii="Linotipe" w:hAnsi="Linotipe" w:cs="Times New Roman"/>
          <w:i/>
          <w:sz w:val="24"/>
          <w:szCs w:val="24"/>
        </w:rPr>
        <w:t>00 metri dai “luoghi sensibili” di cui a</w:t>
      </w:r>
      <w:r w:rsidR="001578AF" w:rsidRPr="00791662">
        <w:rPr>
          <w:rFonts w:ascii="Linotipe" w:hAnsi="Linotipe" w:cs="Times New Roman"/>
          <w:i/>
          <w:sz w:val="24"/>
          <w:szCs w:val="24"/>
        </w:rPr>
        <w:t>i</w:t>
      </w:r>
      <w:r w:rsidR="00851D41" w:rsidRPr="00791662">
        <w:rPr>
          <w:rFonts w:ascii="Linotipe" w:hAnsi="Linotipe" w:cs="Times New Roman"/>
          <w:i/>
          <w:sz w:val="24"/>
          <w:szCs w:val="24"/>
        </w:rPr>
        <w:t xml:space="preserve"> comm</w:t>
      </w:r>
      <w:r w:rsidR="001578AF" w:rsidRPr="00791662">
        <w:rPr>
          <w:rFonts w:ascii="Linotipe" w:hAnsi="Linotipe" w:cs="Times New Roman"/>
          <w:i/>
          <w:sz w:val="24"/>
          <w:szCs w:val="24"/>
        </w:rPr>
        <w:t>i</w:t>
      </w:r>
      <w:r w:rsidR="00851D41" w:rsidRPr="00791662">
        <w:rPr>
          <w:rFonts w:ascii="Linotipe" w:hAnsi="Linotipe" w:cs="Times New Roman"/>
          <w:i/>
          <w:sz w:val="24"/>
          <w:szCs w:val="24"/>
        </w:rPr>
        <w:t xml:space="preserve"> 2 </w:t>
      </w:r>
      <w:r w:rsidR="001578AF" w:rsidRPr="00791662">
        <w:rPr>
          <w:rFonts w:ascii="Linotipe" w:hAnsi="Linotipe" w:cs="Times New Roman"/>
          <w:i/>
          <w:sz w:val="24"/>
          <w:szCs w:val="24"/>
        </w:rPr>
        <w:t xml:space="preserve">e 3 </w:t>
      </w:r>
      <w:r w:rsidR="00851D41" w:rsidRPr="00791662">
        <w:rPr>
          <w:rFonts w:ascii="Linotipe" w:hAnsi="Linotipe" w:cs="Times New Roman"/>
          <w:i/>
          <w:sz w:val="24"/>
          <w:szCs w:val="24"/>
        </w:rPr>
        <w:t>ed esclusivamente al piano terra degli edifici, purché non all’interno o adiacenti a unità immobiliari residenziali. Non è ammesso l’utilizzo dei locali interrati o seminterrati e l’accesso ai locali deve avvenire direttamente dalla pubblica via.</w:t>
      </w:r>
    </w:p>
    <w:p w14:paraId="34561247" w14:textId="288B572C" w:rsidR="00D90D04" w:rsidRDefault="00D90D04" w:rsidP="00FE48D9">
      <w:pPr>
        <w:spacing w:line="240" w:lineRule="atLeast"/>
        <w:jc w:val="both"/>
        <w:rPr>
          <w:rFonts w:ascii="Linotipe" w:hAnsi="Linotipe" w:cs="Times New Roman"/>
          <w:b/>
          <w:i/>
          <w:iCs/>
          <w:sz w:val="24"/>
          <w:szCs w:val="24"/>
        </w:rPr>
      </w:pPr>
    </w:p>
    <w:p w14:paraId="049BE856" w14:textId="77777777" w:rsidR="00B447E4" w:rsidRPr="00906F08" w:rsidRDefault="00B447E4" w:rsidP="00FE48D9">
      <w:pPr>
        <w:spacing w:line="240" w:lineRule="atLeast"/>
        <w:jc w:val="both"/>
        <w:rPr>
          <w:rFonts w:ascii="Linotipe" w:hAnsi="Linotipe" w:cs="Times New Roman"/>
          <w:b/>
          <w:i/>
          <w:iCs/>
          <w:sz w:val="24"/>
          <w:szCs w:val="24"/>
        </w:rPr>
      </w:pPr>
    </w:p>
    <w:p w14:paraId="2CA59110" w14:textId="76810D16" w:rsidR="002E72A4" w:rsidRPr="005F1719" w:rsidRDefault="004348B8" w:rsidP="00FE48D9">
      <w:pPr>
        <w:spacing w:line="240" w:lineRule="atLeast"/>
        <w:jc w:val="both"/>
        <w:rPr>
          <w:rFonts w:ascii="Linotipe" w:hAnsi="Linotipe" w:cs="Times New Roman"/>
          <w:b/>
          <w:sz w:val="24"/>
          <w:szCs w:val="24"/>
        </w:rPr>
      </w:pPr>
      <w:r w:rsidRPr="005F1719">
        <w:rPr>
          <w:rFonts w:ascii="Linotipe" w:hAnsi="Linotipe" w:cs="Times New Roman"/>
          <w:b/>
          <w:sz w:val="24"/>
          <w:szCs w:val="24"/>
        </w:rPr>
        <w:t xml:space="preserve">ART. 4 </w:t>
      </w:r>
      <w:r w:rsidR="002E72A4" w:rsidRPr="005F1719">
        <w:rPr>
          <w:rFonts w:ascii="Linotipe" w:hAnsi="Linotipe" w:cs="Times New Roman"/>
          <w:b/>
          <w:sz w:val="24"/>
          <w:szCs w:val="24"/>
        </w:rPr>
        <w:t>–</w:t>
      </w:r>
      <w:r w:rsidR="00851D41" w:rsidRPr="005F1719">
        <w:rPr>
          <w:rFonts w:ascii="Linotipe" w:hAnsi="Linotipe" w:cs="Times New Roman"/>
          <w:b/>
          <w:sz w:val="24"/>
          <w:szCs w:val="24"/>
        </w:rPr>
        <w:t xml:space="preserve"> LOCALIZZAZIONE</w:t>
      </w:r>
    </w:p>
    <w:p w14:paraId="1C43351A" w14:textId="698660C7" w:rsidR="00721129" w:rsidRDefault="00851D41" w:rsidP="00E906BC">
      <w:pPr>
        <w:pStyle w:val="Paragrafoelenco"/>
        <w:numPr>
          <w:ilvl w:val="0"/>
          <w:numId w:val="14"/>
        </w:numPr>
        <w:spacing w:before="120"/>
        <w:ind w:left="284" w:hanging="284"/>
        <w:jc w:val="both"/>
        <w:rPr>
          <w:rFonts w:ascii="Linotipe" w:hAnsi="Linotipe" w:cs="Times New Roman"/>
          <w:i/>
          <w:sz w:val="24"/>
          <w:szCs w:val="24"/>
        </w:rPr>
      </w:pPr>
      <w:r w:rsidRPr="00E906BC">
        <w:rPr>
          <w:rFonts w:ascii="Linotipe" w:hAnsi="Linotipe" w:cs="Times New Roman"/>
          <w:i/>
          <w:sz w:val="24"/>
          <w:szCs w:val="24"/>
        </w:rPr>
        <w:t xml:space="preserve">Le sale da gioco e le sale VLT sono definite dal presente regolamento quali locali/luoghi di pubblico intrattenimento e per il tempo libero e pertanto, per loro natura, </w:t>
      </w:r>
      <w:r w:rsidR="009F0921" w:rsidRPr="00E906BC">
        <w:rPr>
          <w:rFonts w:ascii="Linotipe" w:hAnsi="Linotipe" w:cs="Times New Roman"/>
          <w:i/>
          <w:sz w:val="24"/>
          <w:szCs w:val="24"/>
        </w:rPr>
        <w:t>devono</w:t>
      </w:r>
      <w:r w:rsidRPr="00E906BC">
        <w:rPr>
          <w:rFonts w:ascii="Linotipe" w:hAnsi="Linotipe" w:cs="Times New Roman"/>
          <w:i/>
          <w:sz w:val="24"/>
          <w:szCs w:val="24"/>
        </w:rPr>
        <w:t xml:space="preserve"> essere localizzate </w:t>
      </w:r>
      <w:r w:rsidR="009F0921" w:rsidRPr="00E906BC">
        <w:rPr>
          <w:rFonts w:ascii="Linotipe" w:hAnsi="Linotipe" w:cs="Times New Roman"/>
          <w:i/>
          <w:sz w:val="24"/>
          <w:szCs w:val="24"/>
        </w:rPr>
        <w:t xml:space="preserve">nello strumento </w:t>
      </w:r>
      <w:r w:rsidR="00C8040E" w:rsidRPr="00E906BC">
        <w:rPr>
          <w:rFonts w:ascii="Linotipe" w:hAnsi="Linotipe" w:cs="Times New Roman"/>
          <w:i/>
          <w:sz w:val="24"/>
          <w:szCs w:val="24"/>
        </w:rPr>
        <w:t>di pianificazione territoriale,</w:t>
      </w:r>
      <w:r w:rsidR="009F0921" w:rsidRPr="00E906BC">
        <w:rPr>
          <w:rFonts w:ascii="Linotipe" w:hAnsi="Linotipe" w:cs="Times New Roman"/>
          <w:i/>
          <w:sz w:val="24"/>
          <w:szCs w:val="24"/>
        </w:rPr>
        <w:t xml:space="preserve"> in zona urbanistica </w:t>
      </w:r>
      <w:r w:rsidR="00005922" w:rsidRPr="00E906BC">
        <w:rPr>
          <w:rFonts w:ascii="Linotipe" w:hAnsi="Linotipe" w:cs="Times New Roman"/>
          <w:i/>
          <w:sz w:val="24"/>
          <w:szCs w:val="24"/>
        </w:rPr>
        <w:t xml:space="preserve">idonea. </w:t>
      </w:r>
      <w:r w:rsidR="0099165A" w:rsidRPr="00E906BC">
        <w:rPr>
          <w:rFonts w:ascii="Linotipe" w:hAnsi="Linotipe" w:cs="Times New Roman"/>
          <w:i/>
          <w:sz w:val="24"/>
          <w:szCs w:val="24"/>
        </w:rPr>
        <w:t>L’Amministrazione comunale, sulla base delle disposizioni di cui a</w:t>
      </w:r>
      <w:r w:rsidR="006D0873" w:rsidRPr="00E906BC">
        <w:rPr>
          <w:rFonts w:ascii="Linotipe" w:hAnsi="Linotipe" w:cs="Times New Roman"/>
          <w:i/>
          <w:sz w:val="24"/>
          <w:szCs w:val="24"/>
        </w:rPr>
        <w:t xml:space="preserve">ll’art. 7 </w:t>
      </w:r>
      <w:r w:rsidR="0099165A" w:rsidRPr="00E906BC">
        <w:rPr>
          <w:rFonts w:ascii="Linotipe" w:hAnsi="Linotipe" w:cs="Times New Roman"/>
          <w:i/>
          <w:sz w:val="24"/>
          <w:szCs w:val="24"/>
        </w:rPr>
        <w:t xml:space="preserve">comma 4 della </w:t>
      </w:r>
      <w:r w:rsidR="00225F69" w:rsidRPr="00E906BC">
        <w:rPr>
          <w:rFonts w:ascii="Linotipe" w:hAnsi="Linotipe" w:cs="Times New Roman"/>
          <w:i/>
          <w:sz w:val="24"/>
          <w:szCs w:val="24"/>
        </w:rPr>
        <w:t xml:space="preserve">LR </w:t>
      </w:r>
      <w:r w:rsidR="0099165A" w:rsidRPr="00E906BC">
        <w:rPr>
          <w:rFonts w:ascii="Linotipe" w:hAnsi="Linotipe" w:cs="Times New Roman"/>
          <w:i/>
          <w:sz w:val="24"/>
          <w:szCs w:val="24"/>
        </w:rPr>
        <w:t xml:space="preserve">38/2019, </w:t>
      </w:r>
      <w:r w:rsidR="00886AE8" w:rsidRPr="00E906BC">
        <w:rPr>
          <w:rFonts w:ascii="Linotipe" w:hAnsi="Linotipe" w:cs="Times New Roman"/>
          <w:i/>
          <w:sz w:val="24"/>
          <w:szCs w:val="24"/>
        </w:rPr>
        <w:t>deve</w:t>
      </w:r>
      <w:r w:rsidR="006E4577" w:rsidRPr="00E906BC">
        <w:rPr>
          <w:rFonts w:ascii="Linotipe" w:hAnsi="Linotipe" w:cs="Times New Roman"/>
          <w:i/>
          <w:sz w:val="24"/>
          <w:szCs w:val="24"/>
        </w:rPr>
        <w:t xml:space="preserve"> prevedere</w:t>
      </w:r>
      <w:r w:rsidR="0099165A" w:rsidRPr="00E906BC">
        <w:rPr>
          <w:rFonts w:ascii="Linotipe" w:hAnsi="Linotipe" w:cs="Times New Roman"/>
          <w:i/>
          <w:sz w:val="24"/>
          <w:szCs w:val="24"/>
        </w:rPr>
        <w:t xml:space="preserve"> nel proprio strumento urbanistico specifiche </w:t>
      </w:r>
      <w:r w:rsidR="00D846B8" w:rsidRPr="00E906BC">
        <w:rPr>
          <w:rFonts w:ascii="Linotipe" w:hAnsi="Linotipe" w:cs="Times New Roman"/>
          <w:i/>
          <w:sz w:val="24"/>
          <w:szCs w:val="24"/>
        </w:rPr>
        <w:t>disposizioni</w:t>
      </w:r>
      <w:r w:rsidR="0099165A" w:rsidRPr="00E906BC">
        <w:rPr>
          <w:rFonts w:ascii="Linotipe" w:hAnsi="Linotipe" w:cs="Times New Roman"/>
          <w:i/>
          <w:sz w:val="24"/>
          <w:szCs w:val="24"/>
        </w:rPr>
        <w:t xml:space="preserve"> in ordine all’ubicazione delle sale gioco e </w:t>
      </w:r>
      <w:r w:rsidR="00B10191" w:rsidRPr="00E906BC">
        <w:rPr>
          <w:rFonts w:ascii="Linotipe" w:hAnsi="Linotipe" w:cs="Times New Roman"/>
          <w:i/>
          <w:sz w:val="24"/>
          <w:szCs w:val="24"/>
        </w:rPr>
        <w:t xml:space="preserve">sale </w:t>
      </w:r>
      <w:r w:rsidR="0099165A" w:rsidRPr="00E906BC">
        <w:rPr>
          <w:rFonts w:ascii="Linotipe" w:hAnsi="Linotipe" w:cs="Times New Roman"/>
          <w:i/>
          <w:sz w:val="24"/>
          <w:szCs w:val="24"/>
        </w:rPr>
        <w:t>VLT</w:t>
      </w:r>
      <w:r w:rsidR="00D846B8" w:rsidRPr="00E906BC">
        <w:rPr>
          <w:rFonts w:ascii="Linotipe" w:hAnsi="Linotipe" w:cs="Times New Roman"/>
          <w:i/>
          <w:sz w:val="24"/>
          <w:szCs w:val="24"/>
        </w:rPr>
        <w:t>, nonch</w:t>
      </w:r>
      <w:r w:rsidR="00E906BC" w:rsidRPr="00E906BC">
        <w:rPr>
          <w:rFonts w:ascii="Linotipe" w:hAnsi="Linotipe" w:cs="Times New Roman"/>
          <w:i/>
          <w:sz w:val="24"/>
          <w:szCs w:val="24"/>
        </w:rPr>
        <w:t>è</w:t>
      </w:r>
      <w:r w:rsidR="00570976" w:rsidRPr="00E906BC">
        <w:rPr>
          <w:rFonts w:ascii="Linotipe" w:hAnsi="Linotipe" w:cs="Times New Roman"/>
          <w:i/>
          <w:sz w:val="24"/>
          <w:szCs w:val="24"/>
        </w:rPr>
        <w:t xml:space="preserve"> in merito agli elementi architettonici, strutturali e dimensionali di tali strutture e delle relative pertinenze.</w:t>
      </w:r>
    </w:p>
    <w:p w14:paraId="1648EC9E" w14:textId="77777777" w:rsidR="00E906BC" w:rsidRDefault="00570976" w:rsidP="00E906BC">
      <w:pPr>
        <w:pStyle w:val="Paragrafoelenco"/>
        <w:numPr>
          <w:ilvl w:val="0"/>
          <w:numId w:val="14"/>
        </w:numPr>
        <w:spacing w:before="120"/>
        <w:ind w:left="284" w:hanging="284"/>
        <w:jc w:val="both"/>
        <w:rPr>
          <w:rFonts w:ascii="Linotipe" w:hAnsi="Linotipe" w:cs="Times New Roman"/>
          <w:i/>
          <w:sz w:val="24"/>
          <w:szCs w:val="24"/>
        </w:rPr>
      </w:pPr>
      <w:r w:rsidRPr="00E906BC">
        <w:rPr>
          <w:rFonts w:ascii="Linotipe" w:hAnsi="Linotipe" w:cs="Times New Roman"/>
          <w:i/>
          <w:sz w:val="24"/>
          <w:szCs w:val="24"/>
          <w:highlight w:val="yellow"/>
        </w:rPr>
        <w:lastRenderedPageBreak/>
        <w:t xml:space="preserve">Fino all’adeguamento dello strumento di pianificazione </w:t>
      </w:r>
      <w:r w:rsidR="00886AE8" w:rsidRPr="00E906BC">
        <w:rPr>
          <w:rFonts w:ascii="Linotipe" w:hAnsi="Linotipe" w:cs="Times New Roman"/>
          <w:i/>
          <w:sz w:val="24"/>
          <w:szCs w:val="24"/>
          <w:highlight w:val="yellow"/>
        </w:rPr>
        <w:t xml:space="preserve">territoriale </w:t>
      </w:r>
      <w:r w:rsidRPr="00E906BC">
        <w:rPr>
          <w:rFonts w:ascii="Linotipe" w:hAnsi="Linotipe" w:cs="Times New Roman"/>
          <w:i/>
          <w:sz w:val="24"/>
          <w:szCs w:val="24"/>
          <w:highlight w:val="yellow"/>
        </w:rPr>
        <w:t>comunale alle disposizioni di cui al comma 1, le nuove sale da gioco devono essere realizzate nelle aree destinate ad attività produttive, secondo quanto disposto dal comma 5 lett. a)</w:t>
      </w:r>
      <w:r w:rsidR="00911FA5" w:rsidRPr="00E906BC">
        <w:rPr>
          <w:rFonts w:ascii="Linotipe" w:hAnsi="Linotipe" w:cs="Times New Roman"/>
          <w:i/>
          <w:sz w:val="24"/>
          <w:szCs w:val="24"/>
          <w:highlight w:val="yellow"/>
        </w:rPr>
        <w:t xml:space="preserve"> dell’art. 7</w:t>
      </w:r>
      <w:r w:rsidRPr="00E906BC">
        <w:rPr>
          <w:rFonts w:ascii="Linotipe" w:hAnsi="Linotipe" w:cs="Times New Roman"/>
          <w:i/>
          <w:sz w:val="24"/>
          <w:szCs w:val="24"/>
          <w:highlight w:val="yellow"/>
        </w:rPr>
        <w:t xml:space="preserve"> della </w:t>
      </w:r>
      <w:r w:rsidR="000728D2" w:rsidRPr="00E906BC">
        <w:rPr>
          <w:rFonts w:ascii="Linotipe" w:hAnsi="Linotipe" w:cs="Times New Roman"/>
          <w:i/>
          <w:sz w:val="24"/>
          <w:szCs w:val="24"/>
          <w:highlight w:val="yellow"/>
        </w:rPr>
        <w:t>LR</w:t>
      </w:r>
      <w:r w:rsidRPr="00E906BC">
        <w:rPr>
          <w:rFonts w:ascii="Linotipe" w:hAnsi="Linotipe" w:cs="Times New Roman"/>
          <w:i/>
          <w:sz w:val="24"/>
          <w:szCs w:val="24"/>
          <w:highlight w:val="yellow"/>
        </w:rPr>
        <w:t xml:space="preserve"> 38/2019, essendo questo Comune dotato del piano di assetto del territorio (PAT)</w:t>
      </w:r>
      <w:r w:rsidR="00DB259F" w:rsidRPr="00E906BC">
        <w:rPr>
          <w:rFonts w:ascii="Linotipe" w:hAnsi="Linotipe" w:cs="Times New Roman"/>
          <w:i/>
          <w:sz w:val="24"/>
          <w:szCs w:val="24"/>
          <w:highlight w:val="yellow"/>
        </w:rPr>
        <w:t>.</w:t>
      </w:r>
      <w:r w:rsidR="00E906BC">
        <w:rPr>
          <w:rFonts w:ascii="Linotipe" w:hAnsi="Linotipe" w:cs="Times New Roman"/>
          <w:i/>
          <w:sz w:val="24"/>
          <w:szCs w:val="24"/>
        </w:rPr>
        <w:t xml:space="preserve"> </w:t>
      </w:r>
    </w:p>
    <w:p w14:paraId="095D38A0" w14:textId="77777777" w:rsidR="00E906BC" w:rsidRPr="00E906BC" w:rsidRDefault="007D52F9" w:rsidP="00E906BC">
      <w:pPr>
        <w:pStyle w:val="Paragrafoelenco"/>
        <w:spacing w:before="120"/>
        <w:ind w:left="284"/>
        <w:jc w:val="both"/>
        <w:rPr>
          <w:rFonts w:ascii="Linotipe" w:hAnsi="Linotipe" w:cs="Times New Roman"/>
          <w:b/>
          <w:bCs/>
          <w:i/>
          <w:sz w:val="24"/>
          <w:szCs w:val="24"/>
        </w:rPr>
      </w:pPr>
      <w:r w:rsidRPr="00E906BC">
        <w:rPr>
          <w:rFonts w:ascii="Linotipe" w:hAnsi="Linotipe" w:cs="Times New Roman"/>
          <w:b/>
          <w:bCs/>
          <w:i/>
          <w:sz w:val="24"/>
          <w:szCs w:val="24"/>
        </w:rPr>
        <w:t>IN ALTERNATIVA</w:t>
      </w:r>
    </w:p>
    <w:p w14:paraId="390F9F99" w14:textId="5852030D" w:rsidR="00E906BC" w:rsidRDefault="00E906BC" w:rsidP="00E906BC">
      <w:pPr>
        <w:pStyle w:val="Paragrafoelenco"/>
        <w:spacing w:before="120"/>
        <w:ind w:left="284"/>
        <w:jc w:val="both"/>
        <w:rPr>
          <w:rFonts w:ascii="Linotipe" w:hAnsi="Linotipe" w:cs="Times New Roman"/>
          <w:i/>
          <w:sz w:val="24"/>
          <w:szCs w:val="24"/>
        </w:rPr>
      </w:pPr>
      <w:r w:rsidRPr="00E906BC">
        <w:rPr>
          <w:rFonts w:ascii="Linotipe" w:hAnsi="Linotipe" w:cs="Times New Roman"/>
          <w:i/>
          <w:sz w:val="24"/>
          <w:szCs w:val="24"/>
          <w:highlight w:val="yellow"/>
        </w:rPr>
        <w:t>Fino all’adeguamento dello strumento di pianificazione territoriale comunale alle       disposizioni di cui al comma 1, le nuove sale da gioco devono essere realizzate nelle zone territoriali omogenee D, secondo quanto disposto dal comma 5 lett. b) dell’art.7 della LR 38/2019, non essendo questo Comune dotato del piano di assetto del territorio (PAT).</w:t>
      </w:r>
    </w:p>
    <w:p w14:paraId="0E468551" w14:textId="20DD5B93" w:rsidR="007C4992" w:rsidRPr="00E906BC" w:rsidRDefault="00B10191" w:rsidP="00E906BC">
      <w:pPr>
        <w:pStyle w:val="Paragrafoelenco"/>
        <w:numPr>
          <w:ilvl w:val="0"/>
          <w:numId w:val="14"/>
        </w:numPr>
        <w:spacing w:before="120"/>
        <w:ind w:left="284" w:hanging="284"/>
        <w:jc w:val="both"/>
        <w:rPr>
          <w:rFonts w:ascii="Linotipe" w:hAnsi="Linotipe" w:cs="Times New Roman"/>
          <w:i/>
          <w:sz w:val="24"/>
          <w:szCs w:val="24"/>
        </w:rPr>
      </w:pPr>
      <w:r w:rsidRPr="00E906BC">
        <w:rPr>
          <w:rFonts w:ascii="Linotipe" w:hAnsi="Linotipe" w:cs="Times New Roman"/>
          <w:i/>
          <w:sz w:val="24"/>
          <w:szCs w:val="24"/>
        </w:rPr>
        <w:t>L</w:t>
      </w:r>
      <w:r w:rsidR="005C4C6B" w:rsidRPr="00E906BC">
        <w:rPr>
          <w:rFonts w:ascii="Linotipe" w:hAnsi="Linotipe" w:cs="Times New Roman"/>
          <w:i/>
          <w:sz w:val="24"/>
          <w:szCs w:val="24"/>
        </w:rPr>
        <w:t>e</w:t>
      </w:r>
      <w:r w:rsidRPr="00E906BC">
        <w:rPr>
          <w:rFonts w:ascii="Linotipe" w:hAnsi="Linotipe" w:cs="Times New Roman"/>
          <w:i/>
          <w:sz w:val="24"/>
          <w:szCs w:val="24"/>
        </w:rPr>
        <w:t xml:space="preserve"> disposizioni di cui ai commi 1 e 2 non si applicano all</w:t>
      </w:r>
      <w:r w:rsidR="00005922" w:rsidRPr="00E906BC">
        <w:rPr>
          <w:rFonts w:ascii="Linotipe" w:hAnsi="Linotipe" w:cs="Times New Roman"/>
          <w:i/>
          <w:sz w:val="24"/>
          <w:szCs w:val="24"/>
        </w:rPr>
        <w:t>e sale da gioco e</w:t>
      </w:r>
      <w:r w:rsidRPr="00E906BC">
        <w:rPr>
          <w:rFonts w:ascii="Linotipe" w:hAnsi="Linotipe" w:cs="Times New Roman"/>
          <w:i/>
          <w:sz w:val="24"/>
          <w:szCs w:val="24"/>
        </w:rPr>
        <w:t xml:space="preserve"> a</w:t>
      </w:r>
      <w:r w:rsidR="0026290C" w:rsidRPr="00E906BC">
        <w:rPr>
          <w:rFonts w:ascii="Linotipe" w:hAnsi="Linotipe" w:cs="Times New Roman"/>
          <w:i/>
          <w:sz w:val="24"/>
          <w:szCs w:val="24"/>
        </w:rPr>
        <w:t xml:space="preserve">i locali in cui sono installati gli apparecchi da gioco di cui all’art. 110 </w:t>
      </w:r>
      <w:r w:rsidR="00EF05C8" w:rsidRPr="00E906BC">
        <w:rPr>
          <w:rFonts w:ascii="Linotipe" w:hAnsi="Linotipe" w:cs="Times New Roman"/>
          <w:i/>
          <w:sz w:val="24"/>
          <w:szCs w:val="24"/>
        </w:rPr>
        <w:t xml:space="preserve">comma 6 </w:t>
      </w:r>
      <w:r w:rsidR="0026290C" w:rsidRPr="00E906BC">
        <w:rPr>
          <w:rFonts w:ascii="Linotipe" w:hAnsi="Linotipe" w:cs="Times New Roman"/>
          <w:i/>
          <w:sz w:val="24"/>
          <w:szCs w:val="24"/>
        </w:rPr>
        <w:t xml:space="preserve">del </w:t>
      </w:r>
      <w:r w:rsidR="002E244A" w:rsidRPr="00E906BC">
        <w:rPr>
          <w:rFonts w:ascii="Linotipe" w:hAnsi="Linotipe" w:cs="Times New Roman"/>
          <w:i/>
          <w:sz w:val="24"/>
          <w:szCs w:val="24"/>
        </w:rPr>
        <w:t>TULPS</w:t>
      </w:r>
      <w:r w:rsidR="0026290C" w:rsidRPr="00E906BC">
        <w:rPr>
          <w:rFonts w:ascii="Linotipe" w:hAnsi="Linotipe" w:cs="Times New Roman"/>
          <w:i/>
          <w:sz w:val="24"/>
          <w:szCs w:val="24"/>
        </w:rPr>
        <w:t>,</w:t>
      </w:r>
      <w:r w:rsidR="00980D47" w:rsidRPr="00E906BC">
        <w:rPr>
          <w:rFonts w:ascii="Linotipe" w:hAnsi="Linotipe" w:cs="Times New Roman"/>
          <w:i/>
          <w:sz w:val="24"/>
          <w:szCs w:val="24"/>
        </w:rPr>
        <w:t xml:space="preserve"> </w:t>
      </w:r>
      <w:r w:rsidR="00257640" w:rsidRPr="00E906BC">
        <w:rPr>
          <w:rFonts w:ascii="Linotipe" w:hAnsi="Linotipe" w:cs="Times New Roman"/>
          <w:i/>
          <w:sz w:val="24"/>
          <w:szCs w:val="24"/>
        </w:rPr>
        <w:t>(</w:t>
      </w:r>
      <w:r w:rsidR="00980D47" w:rsidRPr="00E906BC">
        <w:rPr>
          <w:rFonts w:ascii="Linotipe" w:hAnsi="Linotipe" w:cs="Times New Roman"/>
          <w:i/>
          <w:sz w:val="24"/>
          <w:szCs w:val="24"/>
        </w:rPr>
        <w:t xml:space="preserve">slot machine con vincita fino a euro 100 e VLT) </w:t>
      </w:r>
      <w:r w:rsidR="009C4C5F" w:rsidRPr="00E906BC">
        <w:rPr>
          <w:rFonts w:ascii="Linotipe" w:hAnsi="Linotipe" w:cs="Times New Roman"/>
          <w:i/>
          <w:sz w:val="24"/>
          <w:szCs w:val="24"/>
        </w:rPr>
        <w:t>già esistenti alla data del 28 settembre 2019</w:t>
      </w:r>
      <w:r w:rsidR="003F1B82" w:rsidRPr="00E906BC">
        <w:rPr>
          <w:rFonts w:ascii="Linotipe" w:hAnsi="Linotipe" w:cs="Times New Roman"/>
          <w:i/>
          <w:sz w:val="24"/>
          <w:szCs w:val="24"/>
        </w:rPr>
        <w:t>,</w:t>
      </w:r>
      <w:r w:rsidR="0008508F" w:rsidRPr="00E906BC">
        <w:rPr>
          <w:rFonts w:ascii="Linotipe" w:hAnsi="Linotipe" w:cs="Times New Roman"/>
          <w:i/>
          <w:sz w:val="24"/>
          <w:szCs w:val="24"/>
        </w:rPr>
        <w:t xml:space="preserve"> </w:t>
      </w:r>
      <w:r w:rsidR="00FD202A" w:rsidRPr="00E906BC">
        <w:rPr>
          <w:rFonts w:ascii="Linotipe" w:hAnsi="Linotipe" w:cs="Times New Roman"/>
          <w:i/>
          <w:sz w:val="24"/>
          <w:szCs w:val="24"/>
        </w:rPr>
        <w:t>come</w:t>
      </w:r>
      <w:r w:rsidR="003F1B82" w:rsidRPr="00E906BC">
        <w:rPr>
          <w:rFonts w:ascii="Linotipe" w:hAnsi="Linotipe" w:cs="Times New Roman"/>
          <w:i/>
          <w:sz w:val="24"/>
          <w:szCs w:val="24"/>
        </w:rPr>
        <w:t xml:space="preserve"> disposto dal</w:t>
      </w:r>
      <w:r w:rsidR="00FD202A" w:rsidRPr="00E906BC">
        <w:rPr>
          <w:rFonts w:ascii="Linotipe" w:hAnsi="Linotipe" w:cs="Times New Roman"/>
          <w:i/>
          <w:sz w:val="24"/>
          <w:szCs w:val="24"/>
        </w:rPr>
        <w:t>l’art.</w:t>
      </w:r>
      <w:r w:rsidR="00B150DF" w:rsidRPr="00E906BC">
        <w:rPr>
          <w:rFonts w:ascii="Linotipe" w:hAnsi="Linotipe" w:cs="Times New Roman"/>
          <w:i/>
          <w:sz w:val="24"/>
          <w:szCs w:val="24"/>
        </w:rPr>
        <w:t xml:space="preserve"> </w:t>
      </w:r>
      <w:r w:rsidR="00FD202A" w:rsidRPr="00E906BC">
        <w:rPr>
          <w:rFonts w:ascii="Linotipe" w:hAnsi="Linotipe" w:cs="Times New Roman"/>
          <w:i/>
          <w:sz w:val="24"/>
          <w:szCs w:val="24"/>
        </w:rPr>
        <w:t>7 comma</w:t>
      </w:r>
      <w:r w:rsidR="003F1B82" w:rsidRPr="00E906BC">
        <w:rPr>
          <w:rFonts w:ascii="Linotipe" w:hAnsi="Linotipe" w:cs="Times New Roman"/>
          <w:i/>
          <w:sz w:val="24"/>
          <w:szCs w:val="24"/>
        </w:rPr>
        <w:t xml:space="preserve"> 6 della</w:t>
      </w:r>
      <w:r w:rsidR="003E5CDE" w:rsidRPr="00E906BC">
        <w:rPr>
          <w:rFonts w:ascii="Linotipe" w:hAnsi="Linotipe" w:cs="Times New Roman"/>
          <w:i/>
          <w:sz w:val="24"/>
          <w:szCs w:val="24"/>
        </w:rPr>
        <w:t xml:space="preserve"> LR 38/2019</w:t>
      </w:r>
      <w:r w:rsidR="0008508F" w:rsidRPr="00E906BC">
        <w:rPr>
          <w:rFonts w:ascii="Linotipe" w:hAnsi="Linotipe" w:cs="Times New Roman"/>
          <w:i/>
          <w:sz w:val="24"/>
          <w:szCs w:val="24"/>
        </w:rPr>
        <w:t>.</w:t>
      </w:r>
    </w:p>
    <w:p w14:paraId="7DA82E7C" w14:textId="651CEFBD" w:rsidR="00005922" w:rsidRPr="00E906BC" w:rsidRDefault="0008508F" w:rsidP="00E906BC">
      <w:pPr>
        <w:pStyle w:val="Paragrafoelenco"/>
        <w:numPr>
          <w:ilvl w:val="0"/>
          <w:numId w:val="14"/>
        </w:numPr>
        <w:spacing w:before="120"/>
        <w:ind w:left="284" w:hanging="284"/>
        <w:jc w:val="both"/>
        <w:rPr>
          <w:rFonts w:ascii="Linotipe" w:hAnsi="Linotipe" w:cs="Times New Roman"/>
          <w:i/>
          <w:sz w:val="24"/>
          <w:szCs w:val="24"/>
        </w:rPr>
      </w:pPr>
      <w:r w:rsidRPr="00E906BC">
        <w:rPr>
          <w:rFonts w:ascii="Linotipe" w:hAnsi="Linotipe" w:cs="Times New Roman"/>
          <w:i/>
          <w:sz w:val="24"/>
          <w:szCs w:val="24"/>
        </w:rPr>
        <w:t>A decorrere dall’entrata in vigore del presente regolamento</w:t>
      </w:r>
      <w:r w:rsidR="005F32FB" w:rsidRPr="00E906BC">
        <w:rPr>
          <w:rFonts w:ascii="Linotipe" w:hAnsi="Linotipe" w:cs="Times New Roman"/>
          <w:i/>
          <w:sz w:val="24"/>
          <w:szCs w:val="24"/>
        </w:rPr>
        <w:t>,</w:t>
      </w:r>
      <w:r w:rsidRPr="00E906BC">
        <w:rPr>
          <w:rFonts w:ascii="Linotipe" w:hAnsi="Linotipe" w:cs="Times New Roman"/>
          <w:i/>
          <w:sz w:val="24"/>
          <w:szCs w:val="24"/>
        </w:rPr>
        <w:t xml:space="preserve"> le sale da gioco e le sale VLT</w:t>
      </w:r>
      <w:r w:rsidR="00005922" w:rsidRPr="00E906BC">
        <w:rPr>
          <w:rFonts w:ascii="Linotipe" w:hAnsi="Linotipe" w:cs="Times New Roman"/>
          <w:i/>
          <w:sz w:val="24"/>
          <w:szCs w:val="24"/>
        </w:rPr>
        <w:t xml:space="preserve"> </w:t>
      </w:r>
      <w:r w:rsidR="00E017C6" w:rsidRPr="00E906BC">
        <w:rPr>
          <w:rFonts w:ascii="Linotipe" w:hAnsi="Linotipe" w:cs="Times New Roman"/>
          <w:i/>
          <w:sz w:val="24"/>
          <w:szCs w:val="24"/>
        </w:rPr>
        <w:t>già esistenti</w:t>
      </w:r>
      <w:r w:rsidR="009C4C5F" w:rsidRPr="00E906BC">
        <w:rPr>
          <w:rFonts w:ascii="Linotipe" w:hAnsi="Linotipe" w:cs="Times New Roman"/>
          <w:i/>
          <w:sz w:val="24"/>
          <w:szCs w:val="24"/>
        </w:rPr>
        <w:t xml:space="preserve">, ma </w:t>
      </w:r>
      <w:r w:rsidR="00005922" w:rsidRPr="00E906BC">
        <w:rPr>
          <w:rFonts w:ascii="Linotipe" w:hAnsi="Linotipe" w:cs="Times New Roman"/>
          <w:i/>
          <w:sz w:val="24"/>
          <w:szCs w:val="24"/>
        </w:rPr>
        <w:t xml:space="preserve">non localizzate </w:t>
      </w:r>
      <w:r w:rsidR="00E017C6" w:rsidRPr="00E906BC">
        <w:rPr>
          <w:rFonts w:ascii="Linotipe" w:hAnsi="Linotipe" w:cs="Times New Roman"/>
          <w:i/>
          <w:sz w:val="24"/>
          <w:szCs w:val="24"/>
        </w:rPr>
        <w:t xml:space="preserve">in zona urbanistica idonea secondo quanto previsto dai commi precedenti, </w:t>
      </w:r>
      <w:r w:rsidR="00005922" w:rsidRPr="00E906BC">
        <w:rPr>
          <w:rFonts w:ascii="Linotipe" w:hAnsi="Linotipe" w:cs="Times New Roman"/>
          <w:i/>
          <w:sz w:val="24"/>
          <w:szCs w:val="24"/>
        </w:rPr>
        <w:t>sono considerate in zona impropria e pertanto non può essere consentito il loro ampliamento, né in ordine al numero di apparecchi già in esercizio, né in ordine alla superficie utile dei locali sede dell’attività. Potrà essere consentito un ampliamento edilizio solo ed esclusivamente ai fini della messa a norma sotto il profilo igienico- sanitario, antincendio e della sicurezza.</w:t>
      </w:r>
    </w:p>
    <w:p w14:paraId="7AFFAE07" w14:textId="6C2CEB4E" w:rsidR="00851D41" w:rsidRDefault="00851D41" w:rsidP="00FE48D9">
      <w:pPr>
        <w:pStyle w:val="Titolo6"/>
        <w:ind w:left="0" w:firstLine="4260"/>
        <w:jc w:val="both"/>
        <w:rPr>
          <w:rFonts w:ascii="Linotipe" w:hAnsi="Linotipe" w:cs="Times New Roman"/>
          <w:i/>
          <w:szCs w:val="24"/>
        </w:rPr>
      </w:pPr>
    </w:p>
    <w:p w14:paraId="124BF4CB" w14:textId="77777777" w:rsidR="00B447E4" w:rsidRPr="00B447E4" w:rsidRDefault="00B447E4" w:rsidP="00B447E4"/>
    <w:p w14:paraId="3DC42AFE" w14:textId="52A939DE" w:rsidR="00851D41" w:rsidRPr="00791662" w:rsidRDefault="00851D41" w:rsidP="00FE48D9">
      <w:pPr>
        <w:pStyle w:val="Titolo6"/>
        <w:ind w:left="0"/>
        <w:jc w:val="both"/>
        <w:rPr>
          <w:rFonts w:ascii="Linotipe" w:hAnsi="Linotipe" w:cs="Times New Roman"/>
          <w:szCs w:val="24"/>
        </w:rPr>
      </w:pPr>
      <w:r w:rsidRPr="00906F08">
        <w:rPr>
          <w:rFonts w:ascii="Linotipe" w:hAnsi="Linotipe" w:cs="Times New Roman"/>
          <w:i/>
          <w:szCs w:val="24"/>
        </w:rPr>
        <w:t xml:space="preserve">ART. 5 - </w:t>
      </w:r>
      <w:r w:rsidRPr="00791662">
        <w:rPr>
          <w:rFonts w:ascii="Linotipe" w:hAnsi="Linotipe" w:cs="Times New Roman"/>
          <w:szCs w:val="24"/>
        </w:rPr>
        <w:t xml:space="preserve">PRESCRIZIONI </w:t>
      </w:r>
      <w:r w:rsidR="00730D06" w:rsidRPr="00791662">
        <w:rPr>
          <w:rFonts w:ascii="Linotipe" w:hAnsi="Linotipe" w:cs="Times New Roman"/>
          <w:szCs w:val="24"/>
        </w:rPr>
        <w:t>E DIVIETI</w:t>
      </w:r>
    </w:p>
    <w:p w14:paraId="29B23435" w14:textId="16B58EE3" w:rsidR="00851D41" w:rsidRDefault="00851D41" w:rsidP="00B447E4">
      <w:pPr>
        <w:pStyle w:val="Paragrafoelenco"/>
        <w:numPr>
          <w:ilvl w:val="0"/>
          <w:numId w:val="15"/>
        </w:numPr>
        <w:spacing w:before="120" w:line="238" w:lineRule="auto"/>
        <w:ind w:left="284" w:hanging="284"/>
        <w:jc w:val="both"/>
        <w:rPr>
          <w:rFonts w:ascii="Linotipe" w:hAnsi="Linotipe" w:cs="Times New Roman"/>
          <w:i/>
          <w:sz w:val="24"/>
          <w:szCs w:val="24"/>
        </w:rPr>
      </w:pPr>
      <w:r w:rsidRPr="00E906BC">
        <w:rPr>
          <w:rFonts w:ascii="Linotipe" w:hAnsi="Linotipe" w:cs="Times New Roman"/>
          <w:i/>
          <w:sz w:val="24"/>
          <w:szCs w:val="24"/>
        </w:rPr>
        <w:t>Oltre agli obblighi ed ai limiti previsti dalle normative statali e regionali vigenti per l'esercizio delle attività di cui al presente regolamento, i titolari delle sale gioco o sale VLT,  i titolari degli esercizi ove sono installati apparecchi da gioco d'azzardo lecito, o dove è praticato il gioco d'azzardo lecito, ovvero dove sia legittimata la raccolta di scommesse in denaro, sono tenuti ad esporre cartelli informativi</w:t>
      </w:r>
      <w:r w:rsidR="00C0094A" w:rsidRPr="00E906BC">
        <w:rPr>
          <w:rFonts w:ascii="Linotipe" w:hAnsi="Linotipe" w:cs="Times New Roman"/>
          <w:i/>
          <w:sz w:val="24"/>
          <w:szCs w:val="24"/>
        </w:rPr>
        <w:t xml:space="preserve"> </w:t>
      </w:r>
      <w:r w:rsidR="00414217" w:rsidRPr="00E906BC">
        <w:rPr>
          <w:rFonts w:ascii="Linotipe" w:hAnsi="Linotipe" w:cs="Times New Roman"/>
          <w:i/>
          <w:sz w:val="24"/>
          <w:szCs w:val="24"/>
        </w:rPr>
        <w:t>e</w:t>
      </w:r>
      <w:r w:rsidR="00484ACA" w:rsidRPr="00E906BC">
        <w:rPr>
          <w:rFonts w:ascii="Linotipe" w:hAnsi="Linotipe" w:cs="Times New Roman"/>
          <w:i/>
          <w:sz w:val="24"/>
          <w:szCs w:val="24"/>
        </w:rPr>
        <w:t xml:space="preserve"> il mat</w:t>
      </w:r>
      <w:r w:rsidR="00634630" w:rsidRPr="00E906BC">
        <w:rPr>
          <w:rFonts w:ascii="Linotipe" w:hAnsi="Linotipe" w:cs="Times New Roman"/>
          <w:i/>
          <w:sz w:val="24"/>
          <w:szCs w:val="24"/>
        </w:rPr>
        <w:t>eriale fornito dall’Azienda ULSS</w:t>
      </w:r>
      <w:r w:rsidR="002B51F8" w:rsidRPr="00E906BC">
        <w:rPr>
          <w:rFonts w:ascii="Linotipe" w:hAnsi="Linotipe" w:cs="Times New Roman"/>
          <w:i/>
          <w:sz w:val="24"/>
          <w:szCs w:val="24"/>
        </w:rPr>
        <w:t>2 Marca Trevigiana</w:t>
      </w:r>
      <w:r w:rsidR="006F4B2C" w:rsidRPr="00E906BC">
        <w:rPr>
          <w:rFonts w:ascii="Linotipe" w:hAnsi="Linotipe" w:cs="Times New Roman"/>
          <w:i/>
          <w:sz w:val="24"/>
          <w:szCs w:val="24"/>
        </w:rPr>
        <w:t>,</w:t>
      </w:r>
      <w:r w:rsidRPr="00E906BC">
        <w:rPr>
          <w:rFonts w:ascii="Linotipe" w:hAnsi="Linotipe" w:cs="Times New Roman"/>
          <w:i/>
          <w:sz w:val="24"/>
          <w:szCs w:val="24"/>
        </w:rPr>
        <w:t xml:space="preserve"> sui rischi correlati al gioco e sui servizi di assistenza alle persone con patologie connesse al GAP</w:t>
      </w:r>
      <w:r w:rsidR="00EC791F" w:rsidRPr="00E906BC">
        <w:rPr>
          <w:rFonts w:ascii="Linotipe" w:hAnsi="Linotipe" w:cs="Times New Roman"/>
          <w:i/>
          <w:sz w:val="24"/>
          <w:szCs w:val="24"/>
        </w:rPr>
        <w:t>.</w:t>
      </w:r>
      <w:r w:rsidRPr="00E906BC">
        <w:rPr>
          <w:rFonts w:ascii="Linotipe" w:hAnsi="Linotipe" w:cs="Times New Roman"/>
          <w:i/>
          <w:sz w:val="24"/>
          <w:szCs w:val="24"/>
        </w:rPr>
        <w:t xml:space="preserve"> </w:t>
      </w:r>
    </w:p>
    <w:p w14:paraId="3489983E" w14:textId="36B74F10" w:rsidR="00851D41" w:rsidRDefault="00851D41" w:rsidP="00B447E4">
      <w:pPr>
        <w:pStyle w:val="Paragrafoelenco"/>
        <w:numPr>
          <w:ilvl w:val="0"/>
          <w:numId w:val="15"/>
        </w:numPr>
        <w:spacing w:before="120"/>
        <w:ind w:left="284" w:hanging="284"/>
        <w:jc w:val="both"/>
        <w:rPr>
          <w:rFonts w:ascii="Linotipe" w:hAnsi="Linotipe" w:cs="Times New Roman"/>
          <w:i/>
          <w:sz w:val="24"/>
          <w:szCs w:val="24"/>
        </w:rPr>
      </w:pPr>
      <w:r w:rsidRPr="00B447E4">
        <w:rPr>
          <w:rFonts w:ascii="Linotipe" w:hAnsi="Linotipe" w:cs="Times New Roman"/>
          <w:i/>
          <w:sz w:val="24"/>
          <w:szCs w:val="24"/>
        </w:rPr>
        <w:t>I cartelli informativi devono essere posti in luoghi accessibili al pubblico e visibili da tutte le postazioni di gioco. Un cartello informativo sui rischi correlati al gioco dovrà essere posto anche all’esterno del locale in prossimità dell’ingresso.</w:t>
      </w:r>
    </w:p>
    <w:p w14:paraId="1DA244D6" w14:textId="01CA9791" w:rsidR="00851D41" w:rsidRDefault="00851D41" w:rsidP="00B447E4">
      <w:pPr>
        <w:pStyle w:val="Paragrafoelenco"/>
        <w:numPr>
          <w:ilvl w:val="0"/>
          <w:numId w:val="15"/>
        </w:numPr>
        <w:spacing w:before="120"/>
        <w:ind w:left="284" w:hanging="284"/>
        <w:jc w:val="both"/>
        <w:rPr>
          <w:rFonts w:ascii="Linotipe" w:hAnsi="Linotipe" w:cs="Times New Roman"/>
          <w:i/>
          <w:sz w:val="24"/>
          <w:szCs w:val="24"/>
        </w:rPr>
      </w:pPr>
      <w:r w:rsidRPr="00B447E4">
        <w:rPr>
          <w:rFonts w:ascii="Linotipe" w:hAnsi="Linotipe" w:cs="Times New Roman"/>
          <w:i/>
          <w:sz w:val="24"/>
          <w:szCs w:val="24"/>
        </w:rPr>
        <w:t>I cartelli devono avere le dimensioni minime di cm. 30x40 per i locali che ospitano singoli apparecchi e di cm. 50x 70 per le sale dedicate. Il file esecutivo per la stampa è scaricabile dal sito istituzionale</w:t>
      </w:r>
      <w:r w:rsidR="00FE590E" w:rsidRPr="00B447E4">
        <w:rPr>
          <w:rFonts w:ascii="Linotipe" w:hAnsi="Linotipe" w:cs="Times New Roman"/>
          <w:i/>
          <w:sz w:val="24"/>
          <w:szCs w:val="24"/>
        </w:rPr>
        <w:t xml:space="preserve"> dell’Azienda</w:t>
      </w:r>
      <w:r w:rsidR="00450736" w:rsidRPr="00B447E4">
        <w:rPr>
          <w:rFonts w:ascii="Linotipe" w:hAnsi="Linotipe" w:cs="Times New Roman"/>
          <w:i/>
          <w:sz w:val="24"/>
          <w:szCs w:val="24"/>
        </w:rPr>
        <w:t xml:space="preserve"> ULSS 2 Marca Trevigiana</w:t>
      </w:r>
      <w:r w:rsidRPr="00B447E4">
        <w:rPr>
          <w:rFonts w:ascii="Linotipe" w:hAnsi="Linotipe" w:cs="Times New Roman"/>
          <w:i/>
          <w:sz w:val="24"/>
          <w:szCs w:val="24"/>
        </w:rPr>
        <w:t xml:space="preserve"> o ritirabile presso gli Uffici comunali.</w:t>
      </w:r>
    </w:p>
    <w:p w14:paraId="4628D7AD" w14:textId="69CDD4E2" w:rsidR="00D209F3" w:rsidRPr="00B447E4" w:rsidRDefault="00D5350E" w:rsidP="00B447E4">
      <w:pPr>
        <w:pStyle w:val="Paragrafoelenco"/>
        <w:numPr>
          <w:ilvl w:val="0"/>
          <w:numId w:val="15"/>
        </w:numPr>
        <w:spacing w:before="120"/>
        <w:ind w:left="284" w:hanging="284"/>
        <w:jc w:val="both"/>
        <w:rPr>
          <w:rFonts w:ascii="Linotipe" w:hAnsi="Linotipe" w:cs="Times New Roman"/>
          <w:i/>
          <w:sz w:val="24"/>
          <w:szCs w:val="24"/>
        </w:rPr>
      </w:pPr>
      <w:r w:rsidRPr="00B447E4">
        <w:rPr>
          <w:rFonts w:ascii="Linotipe" w:hAnsi="Linotipe" w:cs="Times New Roman"/>
          <w:i/>
          <w:sz w:val="24"/>
          <w:szCs w:val="24"/>
        </w:rPr>
        <w:t>E’</w:t>
      </w:r>
      <w:r w:rsidR="00B447E4">
        <w:rPr>
          <w:rFonts w:ascii="Linotipe" w:hAnsi="Linotipe" w:cs="Times New Roman"/>
          <w:i/>
          <w:sz w:val="24"/>
          <w:szCs w:val="24"/>
        </w:rPr>
        <w:t xml:space="preserve"> </w:t>
      </w:r>
      <w:r w:rsidRPr="00B447E4">
        <w:rPr>
          <w:rFonts w:ascii="Linotipe" w:hAnsi="Linotipe" w:cs="Times New Roman"/>
          <w:i/>
          <w:sz w:val="24"/>
          <w:szCs w:val="24"/>
        </w:rPr>
        <w:t xml:space="preserve">fatto divieto agli operatori </w:t>
      </w:r>
      <w:r w:rsidR="00EE7142" w:rsidRPr="00B447E4">
        <w:rPr>
          <w:rFonts w:ascii="Linotipe" w:hAnsi="Linotipe" w:cs="Times New Roman"/>
          <w:i/>
          <w:sz w:val="24"/>
          <w:szCs w:val="24"/>
        </w:rPr>
        <w:t>dei punti gioco</w:t>
      </w:r>
      <w:r w:rsidR="009C4C5F" w:rsidRPr="00B447E4">
        <w:rPr>
          <w:rFonts w:ascii="Linotipe" w:hAnsi="Linotipe" w:cs="Times New Roman"/>
          <w:i/>
          <w:sz w:val="24"/>
          <w:szCs w:val="24"/>
        </w:rPr>
        <w:t xml:space="preserve">, che sono </w:t>
      </w:r>
      <w:r w:rsidR="007B6A31" w:rsidRPr="00B447E4">
        <w:rPr>
          <w:rFonts w:ascii="Linotipe" w:hAnsi="Linotipe" w:cs="Times New Roman"/>
          <w:i/>
          <w:sz w:val="24"/>
          <w:szCs w:val="24"/>
        </w:rPr>
        <w:t xml:space="preserve">gli spazi </w:t>
      </w:r>
      <w:r w:rsidR="00190A5F" w:rsidRPr="00B447E4">
        <w:rPr>
          <w:rFonts w:ascii="Linotipe" w:hAnsi="Linotipe" w:cs="Times New Roman"/>
          <w:i/>
          <w:sz w:val="24"/>
          <w:szCs w:val="24"/>
        </w:rPr>
        <w:t>riservati alle slot machine con vincita fino a euro 100 e alle VLT:</w:t>
      </w:r>
    </w:p>
    <w:p w14:paraId="27108408" w14:textId="20D25472" w:rsidR="00D209F3" w:rsidRPr="00791662" w:rsidRDefault="00D209F3" w:rsidP="00B447E4">
      <w:pPr>
        <w:ind w:left="539" w:hanging="261"/>
        <w:jc w:val="both"/>
        <w:rPr>
          <w:rFonts w:ascii="Linotipe" w:hAnsi="Linotipe" w:cs="Times New Roman"/>
          <w:i/>
          <w:sz w:val="24"/>
          <w:szCs w:val="24"/>
        </w:rPr>
      </w:pPr>
      <w:r w:rsidRPr="00791662">
        <w:rPr>
          <w:rFonts w:ascii="Linotipe" w:hAnsi="Linotipe" w:cs="Times New Roman"/>
          <w:i/>
          <w:sz w:val="24"/>
          <w:szCs w:val="24"/>
        </w:rPr>
        <w:t xml:space="preserve">     a)</w:t>
      </w:r>
      <w:r w:rsidR="00D5350E" w:rsidRPr="00791662">
        <w:rPr>
          <w:rFonts w:ascii="Linotipe" w:hAnsi="Linotipe" w:cs="Times New Roman"/>
          <w:i/>
          <w:sz w:val="24"/>
          <w:szCs w:val="24"/>
        </w:rPr>
        <w:t xml:space="preserve"> far credito ai giocatori d’azzardo</w:t>
      </w:r>
      <w:r w:rsidR="006142EB" w:rsidRPr="00791662">
        <w:rPr>
          <w:rFonts w:ascii="Linotipe" w:hAnsi="Linotipe" w:cs="Times New Roman"/>
          <w:i/>
          <w:sz w:val="24"/>
          <w:szCs w:val="24"/>
        </w:rPr>
        <w:t>,</w:t>
      </w:r>
      <w:r w:rsidR="00D5350E" w:rsidRPr="00791662">
        <w:rPr>
          <w:rFonts w:ascii="Linotipe" w:hAnsi="Linotipe" w:cs="Times New Roman"/>
          <w:i/>
          <w:sz w:val="24"/>
          <w:szCs w:val="24"/>
        </w:rPr>
        <w:t xml:space="preserve"> </w:t>
      </w:r>
      <w:r w:rsidR="006142EB" w:rsidRPr="00791662">
        <w:rPr>
          <w:rFonts w:ascii="Linotipe" w:hAnsi="Linotipe" w:cs="Times New Roman"/>
          <w:i/>
          <w:sz w:val="24"/>
          <w:szCs w:val="24"/>
        </w:rPr>
        <w:t>nonchè</w:t>
      </w:r>
      <w:r w:rsidR="00D5350E" w:rsidRPr="00791662">
        <w:rPr>
          <w:rFonts w:ascii="Linotipe" w:hAnsi="Linotipe" w:cs="Times New Roman"/>
          <w:i/>
          <w:sz w:val="24"/>
          <w:szCs w:val="24"/>
        </w:rPr>
        <w:t xml:space="preserve"> porre in essere qualsiasi forma di agevolazione, di promozione commerciale e fidelizzazione del gioco d’azzardo</w:t>
      </w:r>
      <w:r w:rsidRPr="00791662">
        <w:rPr>
          <w:rFonts w:ascii="Linotipe" w:hAnsi="Linotipe" w:cs="Times New Roman"/>
          <w:i/>
          <w:sz w:val="24"/>
          <w:szCs w:val="24"/>
        </w:rPr>
        <w:t>;</w:t>
      </w:r>
    </w:p>
    <w:p w14:paraId="45B2B279" w14:textId="12BBA23E" w:rsidR="00D209F3" w:rsidRPr="00791662" w:rsidRDefault="00D209F3" w:rsidP="00B447E4">
      <w:pPr>
        <w:ind w:left="539" w:hanging="261"/>
        <w:jc w:val="both"/>
        <w:rPr>
          <w:rFonts w:ascii="Linotipe" w:hAnsi="Linotipe" w:cs="Times New Roman"/>
          <w:i/>
          <w:sz w:val="24"/>
          <w:szCs w:val="24"/>
        </w:rPr>
      </w:pPr>
      <w:r w:rsidRPr="00791662">
        <w:rPr>
          <w:rFonts w:ascii="Linotipe" w:hAnsi="Linotipe" w:cs="Times New Roman"/>
          <w:i/>
          <w:sz w:val="24"/>
          <w:szCs w:val="24"/>
        </w:rPr>
        <w:t xml:space="preserve">     b)  installare terminali multifunzione che consentono l’accesso al gioco mediante prelievo di contante o il pagamento per l’utilizzo del gioco stesso.</w:t>
      </w:r>
    </w:p>
    <w:p w14:paraId="75379610" w14:textId="7E3D70C9" w:rsidR="00851D41" w:rsidRPr="00906F08" w:rsidRDefault="00C559F9" w:rsidP="00B447E4">
      <w:pPr>
        <w:spacing w:before="120"/>
        <w:ind w:left="284" w:hanging="284"/>
        <w:jc w:val="both"/>
        <w:rPr>
          <w:rFonts w:ascii="Linotipe" w:hAnsi="Linotipe" w:cs="Times New Roman"/>
          <w:i/>
          <w:sz w:val="24"/>
          <w:szCs w:val="24"/>
        </w:rPr>
      </w:pPr>
      <w:r w:rsidRPr="00791662">
        <w:rPr>
          <w:rFonts w:ascii="Linotipe" w:hAnsi="Linotipe" w:cs="Times New Roman"/>
          <w:i/>
          <w:sz w:val="24"/>
          <w:szCs w:val="24"/>
        </w:rPr>
        <w:t>5</w:t>
      </w:r>
      <w:r w:rsidR="00851D41" w:rsidRPr="00791662">
        <w:rPr>
          <w:rFonts w:ascii="Linotipe" w:hAnsi="Linotipe" w:cs="Times New Roman"/>
          <w:i/>
          <w:sz w:val="24"/>
          <w:szCs w:val="24"/>
        </w:rPr>
        <w:t xml:space="preserve">. </w:t>
      </w:r>
      <w:r w:rsidR="00B447E4">
        <w:rPr>
          <w:rFonts w:ascii="Linotipe" w:hAnsi="Linotipe" w:cs="Times New Roman"/>
          <w:i/>
          <w:sz w:val="24"/>
          <w:szCs w:val="24"/>
        </w:rPr>
        <w:t xml:space="preserve"> </w:t>
      </w:r>
      <w:r w:rsidR="00851D41" w:rsidRPr="00791662">
        <w:rPr>
          <w:rFonts w:ascii="Linotipe" w:hAnsi="Linotipe" w:cs="Times New Roman"/>
          <w:i/>
          <w:sz w:val="24"/>
          <w:szCs w:val="24"/>
        </w:rPr>
        <w:t>Nel caso</w:t>
      </w:r>
      <w:r w:rsidR="00BA4FD9" w:rsidRPr="00791662">
        <w:rPr>
          <w:rFonts w:ascii="Linotipe" w:hAnsi="Linotipe" w:cs="Times New Roman"/>
          <w:i/>
          <w:sz w:val="24"/>
          <w:szCs w:val="24"/>
        </w:rPr>
        <w:t xml:space="preserve"> in cui </w:t>
      </w:r>
      <w:r w:rsidR="00851D41" w:rsidRPr="00791662">
        <w:rPr>
          <w:rFonts w:ascii="Linotipe" w:hAnsi="Linotipe" w:cs="Times New Roman"/>
          <w:i/>
          <w:sz w:val="24"/>
          <w:szCs w:val="24"/>
        </w:rPr>
        <w:t>i locali adibiti al gioco siano delimitati da superfici vetrate, queste ultime devono essere trasparen</w:t>
      </w:r>
      <w:r w:rsidR="00022C03" w:rsidRPr="00791662">
        <w:rPr>
          <w:rFonts w:ascii="Linotipe" w:hAnsi="Linotipe" w:cs="Times New Roman"/>
          <w:i/>
          <w:sz w:val="24"/>
          <w:szCs w:val="24"/>
        </w:rPr>
        <w:t>ti e non oscurate con pellicole, tende, manifesti o altro oggetto utile a limitar</w:t>
      </w:r>
      <w:r w:rsidR="007E2E4A" w:rsidRPr="00791662">
        <w:rPr>
          <w:rFonts w:ascii="Linotipe" w:hAnsi="Linotipe" w:cs="Times New Roman"/>
          <w:i/>
          <w:sz w:val="24"/>
          <w:szCs w:val="24"/>
        </w:rPr>
        <w:t>ne</w:t>
      </w:r>
      <w:r w:rsidR="00022C03" w:rsidRPr="00791662">
        <w:rPr>
          <w:rFonts w:ascii="Linotipe" w:hAnsi="Linotipe" w:cs="Times New Roman"/>
          <w:i/>
          <w:sz w:val="24"/>
          <w:szCs w:val="24"/>
        </w:rPr>
        <w:t xml:space="preserve"> la visibilità dall’esterno</w:t>
      </w:r>
      <w:r w:rsidR="00851D41" w:rsidRPr="00906F08">
        <w:rPr>
          <w:rFonts w:ascii="Linotipe" w:hAnsi="Linotipe" w:cs="Times New Roman"/>
          <w:i/>
          <w:sz w:val="24"/>
          <w:szCs w:val="24"/>
        </w:rPr>
        <w:t>.</w:t>
      </w:r>
    </w:p>
    <w:p w14:paraId="48259A3F" w14:textId="77777777" w:rsidR="00D5350E" w:rsidRPr="00906F08" w:rsidRDefault="00D5350E" w:rsidP="00FE48D9">
      <w:pPr>
        <w:spacing w:line="240" w:lineRule="atLeast"/>
        <w:ind w:left="4540" w:hanging="4360"/>
        <w:jc w:val="both"/>
        <w:rPr>
          <w:rFonts w:ascii="Linotipe" w:hAnsi="Linotipe" w:cs="Times New Roman"/>
          <w:b/>
          <w:i/>
          <w:iCs/>
          <w:sz w:val="24"/>
          <w:szCs w:val="24"/>
        </w:rPr>
      </w:pPr>
    </w:p>
    <w:p w14:paraId="7646AA09" w14:textId="77777777" w:rsidR="003D594B" w:rsidRPr="00906F08" w:rsidRDefault="003D594B" w:rsidP="00FE48D9">
      <w:pPr>
        <w:spacing w:line="240" w:lineRule="atLeast"/>
        <w:jc w:val="both"/>
        <w:rPr>
          <w:rFonts w:ascii="Linotipe" w:hAnsi="Linotipe" w:cs="Times New Roman"/>
          <w:b/>
          <w:i/>
          <w:iCs/>
          <w:sz w:val="24"/>
          <w:szCs w:val="24"/>
        </w:rPr>
      </w:pPr>
    </w:p>
    <w:p w14:paraId="7084D939" w14:textId="51DBBF4C" w:rsidR="00851D41" w:rsidRPr="005F1719" w:rsidRDefault="00851D41" w:rsidP="00FE48D9">
      <w:pPr>
        <w:spacing w:line="240" w:lineRule="atLeast"/>
        <w:jc w:val="both"/>
        <w:rPr>
          <w:rFonts w:ascii="Linotipe" w:hAnsi="Linotipe" w:cs="Times New Roman"/>
          <w:b/>
          <w:sz w:val="24"/>
          <w:szCs w:val="24"/>
        </w:rPr>
      </w:pPr>
      <w:r w:rsidRPr="005F1719">
        <w:rPr>
          <w:rFonts w:ascii="Linotipe" w:hAnsi="Linotipe" w:cs="Times New Roman"/>
          <w:b/>
          <w:sz w:val="24"/>
          <w:szCs w:val="24"/>
        </w:rPr>
        <w:t>ART. 6 - ORARI DI ESERCIZIO</w:t>
      </w:r>
      <w:r w:rsidR="003277E2" w:rsidRPr="005F1719">
        <w:rPr>
          <w:rFonts w:ascii="Linotipe" w:hAnsi="Linotipe" w:cs="Times New Roman"/>
          <w:b/>
          <w:sz w:val="24"/>
          <w:szCs w:val="24"/>
        </w:rPr>
        <w:t xml:space="preserve"> DEL GIOCO</w:t>
      </w:r>
      <w:r w:rsidR="00597A8B" w:rsidRPr="005F1719">
        <w:rPr>
          <w:rFonts w:ascii="Linotipe" w:hAnsi="Linotipe" w:cs="Times New Roman"/>
          <w:b/>
          <w:sz w:val="24"/>
          <w:szCs w:val="24"/>
        </w:rPr>
        <w:t xml:space="preserve"> D’AZZARDO E DEI PUNTI GIOCO</w:t>
      </w:r>
    </w:p>
    <w:p w14:paraId="13CFBABF" w14:textId="309673D5" w:rsidR="00A72BC8" w:rsidRPr="00791662" w:rsidRDefault="00851D41" w:rsidP="00B447E4">
      <w:pPr>
        <w:pStyle w:val="Paragrafoelenco"/>
        <w:numPr>
          <w:ilvl w:val="0"/>
          <w:numId w:val="9"/>
        </w:numPr>
        <w:spacing w:before="120"/>
        <w:ind w:left="284" w:hanging="284"/>
        <w:jc w:val="both"/>
        <w:rPr>
          <w:rFonts w:ascii="Linotipe" w:hAnsi="Linotipe" w:cs="Times New Roman"/>
          <w:i/>
          <w:sz w:val="24"/>
          <w:szCs w:val="24"/>
        </w:rPr>
      </w:pPr>
      <w:r w:rsidRPr="00791662">
        <w:rPr>
          <w:rFonts w:ascii="Linotipe" w:hAnsi="Linotipe" w:cs="Times New Roman"/>
          <w:i/>
          <w:sz w:val="24"/>
          <w:szCs w:val="24"/>
        </w:rPr>
        <w:t xml:space="preserve">L’orario </w:t>
      </w:r>
      <w:r w:rsidR="008F1E3E" w:rsidRPr="00791662">
        <w:rPr>
          <w:rFonts w:ascii="Linotipe" w:hAnsi="Linotipe" w:cs="Times New Roman"/>
          <w:i/>
          <w:sz w:val="24"/>
          <w:szCs w:val="24"/>
        </w:rPr>
        <w:t>di esercizio del</w:t>
      </w:r>
      <w:r w:rsidR="006E532E" w:rsidRPr="00791662">
        <w:rPr>
          <w:rFonts w:ascii="Linotipe" w:hAnsi="Linotipe" w:cs="Times New Roman"/>
          <w:i/>
          <w:sz w:val="24"/>
          <w:szCs w:val="24"/>
        </w:rPr>
        <w:t xml:space="preserve"> gioco d’azzardo ovvero </w:t>
      </w:r>
      <w:r w:rsidR="00661744" w:rsidRPr="00791662">
        <w:rPr>
          <w:rFonts w:ascii="Linotipe" w:hAnsi="Linotipe" w:cs="Times New Roman"/>
          <w:i/>
          <w:sz w:val="24"/>
          <w:szCs w:val="24"/>
        </w:rPr>
        <w:t>de</w:t>
      </w:r>
      <w:r w:rsidR="006E532E" w:rsidRPr="00791662">
        <w:rPr>
          <w:rFonts w:ascii="Linotipe" w:hAnsi="Linotipe" w:cs="Times New Roman"/>
          <w:i/>
          <w:sz w:val="24"/>
          <w:szCs w:val="24"/>
        </w:rPr>
        <w:t>l gioco in cui viene puntato o scommesso denaro o altri valori e il cui esito è basato sull’aleatorietà</w:t>
      </w:r>
      <w:r w:rsidR="006B06B3" w:rsidRPr="00791662">
        <w:rPr>
          <w:rFonts w:ascii="Linotipe" w:hAnsi="Linotipe" w:cs="Times New Roman"/>
          <w:i/>
          <w:sz w:val="24"/>
          <w:szCs w:val="24"/>
        </w:rPr>
        <w:t>,</w:t>
      </w:r>
      <w:r w:rsidR="006E532E" w:rsidRPr="00791662">
        <w:rPr>
          <w:rFonts w:ascii="Linotipe" w:hAnsi="Linotipe" w:cs="Times New Roman"/>
          <w:i/>
          <w:sz w:val="24"/>
          <w:szCs w:val="24"/>
        </w:rPr>
        <w:t xml:space="preserve"> </w:t>
      </w:r>
      <w:r w:rsidR="005C0AEE" w:rsidRPr="00791662">
        <w:rPr>
          <w:rFonts w:ascii="Linotipe" w:hAnsi="Linotipe" w:cs="Times New Roman"/>
          <w:i/>
          <w:sz w:val="24"/>
          <w:szCs w:val="24"/>
        </w:rPr>
        <w:t>può essere</w:t>
      </w:r>
      <w:r w:rsidRPr="00791662">
        <w:rPr>
          <w:rFonts w:ascii="Linotipe" w:hAnsi="Linotipe" w:cs="Times New Roman"/>
          <w:i/>
          <w:sz w:val="24"/>
          <w:szCs w:val="24"/>
        </w:rPr>
        <w:t xml:space="preserve"> liberamente deciso </w:t>
      </w:r>
      <w:r w:rsidRPr="00791662">
        <w:rPr>
          <w:rFonts w:ascii="Linotipe" w:hAnsi="Linotipe" w:cs="Times New Roman"/>
          <w:i/>
          <w:sz w:val="24"/>
          <w:szCs w:val="24"/>
        </w:rPr>
        <w:lastRenderedPageBreak/>
        <w:t>dall'esercente entro i limiti di orario stabiliti dal Sindaco con apposita ordinanza</w:t>
      </w:r>
      <w:r w:rsidR="00C20813" w:rsidRPr="00791662">
        <w:rPr>
          <w:rFonts w:ascii="Linotipe" w:hAnsi="Linotipe" w:cs="Times New Roman"/>
          <w:i/>
          <w:sz w:val="24"/>
          <w:szCs w:val="24"/>
        </w:rPr>
        <w:t>. L’ordinanza</w:t>
      </w:r>
      <w:r w:rsidRPr="00791662">
        <w:rPr>
          <w:rFonts w:ascii="Linotipe" w:hAnsi="Linotipe" w:cs="Times New Roman"/>
          <w:i/>
          <w:sz w:val="24"/>
          <w:szCs w:val="24"/>
        </w:rPr>
        <w:t xml:space="preserve"> potrà prevedere </w:t>
      </w:r>
      <w:r w:rsidR="00C20813" w:rsidRPr="00791662">
        <w:rPr>
          <w:rFonts w:ascii="Linotipe" w:hAnsi="Linotipe" w:cs="Times New Roman"/>
          <w:i/>
          <w:sz w:val="24"/>
          <w:szCs w:val="24"/>
        </w:rPr>
        <w:t>anche orari diversificati</w:t>
      </w:r>
      <w:r w:rsidRPr="00791662">
        <w:rPr>
          <w:rFonts w:ascii="Linotipe" w:hAnsi="Linotipe" w:cs="Times New Roman"/>
          <w:i/>
          <w:sz w:val="24"/>
          <w:szCs w:val="24"/>
        </w:rPr>
        <w:t xml:space="preserve"> in base alla tipologia </w:t>
      </w:r>
      <w:r w:rsidR="008416C3" w:rsidRPr="00791662">
        <w:rPr>
          <w:rFonts w:ascii="Linotipe" w:hAnsi="Linotipe" w:cs="Times New Roman"/>
          <w:i/>
          <w:sz w:val="24"/>
          <w:szCs w:val="24"/>
        </w:rPr>
        <w:t xml:space="preserve">e alla localizzazione </w:t>
      </w:r>
      <w:r w:rsidRPr="00791662">
        <w:rPr>
          <w:rFonts w:ascii="Linotipe" w:hAnsi="Linotipe" w:cs="Times New Roman"/>
          <w:i/>
          <w:sz w:val="24"/>
          <w:szCs w:val="24"/>
        </w:rPr>
        <w:t>dell’esercizio</w:t>
      </w:r>
      <w:r w:rsidR="006E532E" w:rsidRPr="00791662">
        <w:rPr>
          <w:rFonts w:ascii="Linotipe" w:hAnsi="Linotipe" w:cs="Times New Roman"/>
          <w:i/>
          <w:sz w:val="24"/>
          <w:szCs w:val="24"/>
        </w:rPr>
        <w:t>.</w:t>
      </w:r>
      <w:r w:rsidR="00CF3A43" w:rsidRPr="00791662">
        <w:rPr>
          <w:rFonts w:ascii="Linotipe" w:hAnsi="Linotipe" w:cs="Times New Roman"/>
          <w:i/>
          <w:sz w:val="24"/>
          <w:szCs w:val="24"/>
        </w:rPr>
        <w:t xml:space="preserve"> </w:t>
      </w:r>
      <w:r w:rsidR="006E532E" w:rsidRPr="00791662">
        <w:rPr>
          <w:rFonts w:ascii="Linotipe" w:hAnsi="Linotipe" w:cs="Times New Roman"/>
          <w:i/>
          <w:sz w:val="24"/>
          <w:szCs w:val="24"/>
        </w:rPr>
        <w:t>L’orario</w:t>
      </w:r>
      <w:r w:rsidR="00C804BE" w:rsidRPr="00791662">
        <w:rPr>
          <w:rFonts w:ascii="Linotipe" w:hAnsi="Linotipe" w:cs="Times New Roman"/>
          <w:i/>
          <w:sz w:val="24"/>
          <w:szCs w:val="24"/>
        </w:rPr>
        <w:t xml:space="preserve"> di esercizio del gioco</w:t>
      </w:r>
      <w:r w:rsidR="006E532E" w:rsidRPr="00791662">
        <w:rPr>
          <w:rFonts w:ascii="Linotipe" w:hAnsi="Linotipe" w:cs="Times New Roman"/>
          <w:i/>
          <w:sz w:val="24"/>
          <w:szCs w:val="24"/>
        </w:rPr>
        <w:t xml:space="preserve"> </w:t>
      </w:r>
      <w:r w:rsidR="005F3A80" w:rsidRPr="00791662">
        <w:rPr>
          <w:rFonts w:ascii="Linotipe" w:hAnsi="Linotipe" w:cs="Times New Roman"/>
          <w:i/>
          <w:sz w:val="24"/>
          <w:szCs w:val="24"/>
        </w:rPr>
        <w:t>d’azzardo</w:t>
      </w:r>
      <w:r w:rsidR="00340E92" w:rsidRPr="00791662">
        <w:rPr>
          <w:rFonts w:ascii="Linotipe" w:hAnsi="Linotipe" w:cs="Times New Roman"/>
          <w:i/>
          <w:sz w:val="24"/>
          <w:szCs w:val="24"/>
        </w:rPr>
        <w:t xml:space="preserve"> in genere </w:t>
      </w:r>
      <w:r w:rsidR="006E532E" w:rsidRPr="00791662">
        <w:rPr>
          <w:rFonts w:ascii="Linotipe" w:hAnsi="Linotipe" w:cs="Times New Roman"/>
          <w:i/>
          <w:sz w:val="24"/>
          <w:szCs w:val="24"/>
        </w:rPr>
        <w:t xml:space="preserve">deve </w:t>
      </w:r>
      <w:r w:rsidRPr="00791662">
        <w:rPr>
          <w:rFonts w:ascii="Linotipe" w:hAnsi="Linotipe" w:cs="Times New Roman"/>
          <w:i/>
          <w:sz w:val="24"/>
          <w:szCs w:val="24"/>
        </w:rPr>
        <w:t xml:space="preserve">comunque </w:t>
      </w:r>
      <w:r w:rsidR="006E532E" w:rsidRPr="00791662">
        <w:rPr>
          <w:rFonts w:ascii="Linotipe" w:hAnsi="Linotipe" w:cs="Times New Roman"/>
          <w:i/>
          <w:sz w:val="24"/>
          <w:szCs w:val="24"/>
        </w:rPr>
        <w:t xml:space="preserve">essere </w:t>
      </w:r>
      <w:r w:rsidRPr="00791662">
        <w:rPr>
          <w:rFonts w:ascii="Linotipe" w:hAnsi="Linotipe" w:cs="Times New Roman"/>
          <w:i/>
          <w:sz w:val="24"/>
          <w:szCs w:val="24"/>
        </w:rPr>
        <w:t>ricompreso nella fasc</w:t>
      </w:r>
      <w:r w:rsidR="000F71ED" w:rsidRPr="00791662">
        <w:rPr>
          <w:rFonts w:ascii="Linotipe" w:hAnsi="Linotipe" w:cs="Times New Roman"/>
          <w:i/>
          <w:sz w:val="24"/>
          <w:szCs w:val="24"/>
        </w:rPr>
        <w:t>ia oraria</w:t>
      </w:r>
      <w:r w:rsidRPr="00791662">
        <w:rPr>
          <w:rFonts w:ascii="Linotipe" w:hAnsi="Linotipe" w:cs="Times New Roman"/>
          <w:i/>
          <w:sz w:val="24"/>
          <w:szCs w:val="24"/>
        </w:rPr>
        <w:t xml:space="preserve"> dalle </w:t>
      </w:r>
      <w:r w:rsidR="008416C3" w:rsidRPr="00791662">
        <w:rPr>
          <w:rFonts w:ascii="Linotipe" w:hAnsi="Linotipe" w:cs="Times New Roman"/>
          <w:i/>
          <w:sz w:val="24"/>
          <w:szCs w:val="24"/>
        </w:rPr>
        <w:t>9</w:t>
      </w:r>
      <w:r w:rsidRPr="00791662">
        <w:rPr>
          <w:rFonts w:ascii="Linotipe" w:hAnsi="Linotipe" w:cs="Times New Roman"/>
          <w:i/>
          <w:sz w:val="24"/>
          <w:szCs w:val="24"/>
        </w:rPr>
        <w:t>.00 alle 22.00 di tutti i giorni compresi i festivi</w:t>
      </w:r>
      <w:r w:rsidR="00A72BC8" w:rsidRPr="00791662">
        <w:rPr>
          <w:rFonts w:ascii="Linotipe" w:hAnsi="Linotipe" w:cs="Times New Roman"/>
          <w:i/>
          <w:sz w:val="24"/>
          <w:szCs w:val="24"/>
        </w:rPr>
        <w:t>.</w:t>
      </w:r>
    </w:p>
    <w:p w14:paraId="7C988BFD" w14:textId="06FAC121" w:rsidR="00867E05" w:rsidRDefault="00CD6B0A" w:rsidP="00B447E4">
      <w:pPr>
        <w:pStyle w:val="Paragrafoelenco"/>
        <w:numPr>
          <w:ilvl w:val="0"/>
          <w:numId w:val="9"/>
        </w:numPr>
        <w:spacing w:before="120"/>
        <w:ind w:left="284" w:hanging="284"/>
        <w:jc w:val="both"/>
        <w:rPr>
          <w:rFonts w:ascii="Linotipe" w:hAnsi="Linotipe" w:cs="Times New Roman"/>
          <w:i/>
          <w:sz w:val="24"/>
          <w:szCs w:val="24"/>
        </w:rPr>
      </w:pPr>
      <w:r w:rsidRPr="00791662">
        <w:rPr>
          <w:rFonts w:ascii="Linotipe" w:hAnsi="Linotipe" w:cs="Times New Roman"/>
          <w:i/>
          <w:sz w:val="24"/>
          <w:szCs w:val="24"/>
        </w:rPr>
        <w:t xml:space="preserve"> L’orario di</w:t>
      </w:r>
      <w:r w:rsidR="0049475A" w:rsidRPr="00791662">
        <w:rPr>
          <w:rFonts w:ascii="Linotipe" w:hAnsi="Linotipe" w:cs="Times New Roman"/>
          <w:i/>
          <w:sz w:val="24"/>
          <w:szCs w:val="24"/>
        </w:rPr>
        <w:t xml:space="preserve"> esercizio </w:t>
      </w:r>
      <w:r w:rsidR="00783A62" w:rsidRPr="00791662">
        <w:rPr>
          <w:rFonts w:ascii="Linotipe" w:hAnsi="Linotipe" w:cs="Times New Roman"/>
          <w:i/>
          <w:sz w:val="24"/>
          <w:szCs w:val="24"/>
        </w:rPr>
        <w:t xml:space="preserve">dei punti gioco, ovvero degli spazi riservati </w:t>
      </w:r>
      <w:r w:rsidR="00CF3A43" w:rsidRPr="00791662">
        <w:rPr>
          <w:rFonts w:ascii="Linotipe" w:hAnsi="Linotipe" w:cs="Times New Roman"/>
          <w:i/>
          <w:sz w:val="24"/>
          <w:szCs w:val="24"/>
        </w:rPr>
        <w:t xml:space="preserve">alle </w:t>
      </w:r>
      <w:r w:rsidR="00CE7497" w:rsidRPr="00791662">
        <w:rPr>
          <w:rFonts w:ascii="Linotipe" w:hAnsi="Linotipe" w:cs="Times New Roman"/>
          <w:i/>
          <w:sz w:val="24"/>
          <w:szCs w:val="24"/>
        </w:rPr>
        <w:t xml:space="preserve">slot machine con vincita fino a euro 100 e </w:t>
      </w:r>
      <w:r w:rsidR="00CF3A43" w:rsidRPr="00791662">
        <w:rPr>
          <w:rFonts w:ascii="Linotipe" w:hAnsi="Linotipe" w:cs="Times New Roman"/>
          <w:i/>
          <w:sz w:val="24"/>
          <w:szCs w:val="24"/>
        </w:rPr>
        <w:t xml:space="preserve">alle </w:t>
      </w:r>
      <w:r w:rsidR="00CE7497" w:rsidRPr="00791662">
        <w:rPr>
          <w:rFonts w:ascii="Linotipe" w:hAnsi="Linotipe" w:cs="Times New Roman"/>
          <w:i/>
          <w:sz w:val="24"/>
          <w:szCs w:val="24"/>
        </w:rPr>
        <w:t>VLT</w:t>
      </w:r>
      <w:r w:rsidR="00CF3A43" w:rsidRPr="00791662">
        <w:rPr>
          <w:rFonts w:ascii="Linotipe" w:hAnsi="Linotipe" w:cs="Times New Roman"/>
          <w:i/>
          <w:sz w:val="24"/>
          <w:szCs w:val="24"/>
        </w:rPr>
        <w:t xml:space="preserve">, </w:t>
      </w:r>
      <w:r w:rsidR="00783A62" w:rsidRPr="00791662">
        <w:rPr>
          <w:rFonts w:ascii="Linotipe" w:hAnsi="Linotipe" w:cs="Times New Roman"/>
          <w:i/>
          <w:sz w:val="24"/>
          <w:szCs w:val="24"/>
        </w:rPr>
        <w:t xml:space="preserve">deve essere ricompreso nella fascia oraria dalle </w:t>
      </w:r>
      <w:r w:rsidR="00783A62" w:rsidRPr="00B447E4">
        <w:rPr>
          <w:rFonts w:ascii="Linotipe" w:hAnsi="Linotipe" w:cs="Times New Roman"/>
          <w:i/>
          <w:sz w:val="24"/>
          <w:szCs w:val="24"/>
        </w:rPr>
        <w:t xml:space="preserve">09.00 alle </w:t>
      </w:r>
      <w:r w:rsidR="00D57310" w:rsidRPr="00B447E4">
        <w:rPr>
          <w:rFonts w:ascii="Linotipe" w:hAnsi="Linotipe" w:cs="Times New Roman"/>
          <w:i/>
          <w:sz w:val="24"/>
          <w:szCs w:val="24"/>
        </w:rPr>
        <w:t>13</w:t>
      </w:r>
      <w:r w:rsidR="00416BED" w:rsidRPr="00B447E4">
        <w:rPr>
          <w:rFonts w:ascii="Linotipe" w:hAnsi="Linotipe" w:cs="Times New Roman"/>
          <w:i/>
          <w:sz w:val="24"/>
          <w:szCs w:val="24"/>
        </w:rPr>
        <w:t>.</w:t>
      </w:r>
      <w:r w:rsidR="00D57310" w:rsidRPr="00B447E4">
        <w:rPr>
          <w:rFonts w:ascii="Linotipe" w:hAnsi="Linotipe" w:cs="Times New Roman"/>
          <w:i/>
          <w:sz w:val="24"/>
          <w:szCs w:val="24"/>
        </w:rPr>
        <w:t>00, dalle 15</w:t>
      </w:r>
      <w:r w:rsidR="00416BED" w:rsidRPr="00B447E4">
        <w:rPr>
          <w:rFonts w:ascii="Linotipe" w:hAnsi="Linotipe" w:cs="Times New Roman"/>
          <w:i/>
          <w:sz w:val="24"/>
          <w:szCs w:val="24"/>
        </w:rPr>
        <w:t>.</w:t>
      </w:r>
      <w:r w:rsidR="00D57310" w:rsidRPr="00B447E4">
        <w:rPr>
          <w:rFonts w:ascii="Linotipe" w:hAnsi="Linotipe" w:cs="Times New Roman"/>
          <w:i/>
          <w:sz w:val="24"/>
          <w:szCs w:val="24"/>
        </w:rPr>
        <w:t>00 alle 18</w:t>
      </w:r>
      <w:r w:rsidR="00416BED" w:rsidRPr="00B447E4">
        <w:rPr>
          <w:rFonts w:ascii="Linotipe" w:hAnsi="Linotipe" w:cs="Times New Roman"/>
          <w:i/>
          <w:sz w:val="24"/>
          <w:szCs w:val="24"/>
        </w:rPr>
        <w:t>.</w:t>
      </w:r>
      <w:r w:rsidR="00D57310" w:rsidRPr="00B447E4">
        <w:rPr>
          <w:rFonts w:ascii="Linotipe" w:hAnsi="Linotipe" w:cs="Times New Roman"/>
          <w:i/>
          <w:sz w:val="24"/>
          <w:szCs w:val="24"/>
        </w:rPr>
        <w:t>00 e dalle 20</w:t>
      </w:r>
      <w:r w:rsidR="00416BED" w:rsidRPr="00B447E4">
        <w:rPr>
          <w:rFonts w:ascii="Linotipe" w:hAnsi="Linotipe" w:cs="Times New Roman"/>
          <w:i/>
          <w:sz w:val="24"/>
          <w:szCs w:val="24"/>
        </w:rPr>
        <w:t>.</w:t>
      </w:r>
      <w:r w:rsidR="00D57310" w:rsidRPr="00B447E4">
        <w:rPr>
          <w:rFonts w:ascii="Linotipe" w:hAnsi="Linotipe" w:cs="Times New Roman"/>
          <w:i/>
          <w:sz w:val="24"/>
          <w:szCs w:val="24"/>
        </w:rPr>
        <w:t>00 alle 22</w:t>
      </w:r>
      <w:r w:rsidR="00416BED" w:rsidRPr="00B447E4">
        <w:rPr>
          <w:rFonts w:ascii="Linotipe" w:hAnsi="Linotipe" w:cs="Times New Roman"/>
          <w:i/>
          <w:sz w:val="24"/>
          <w:szCs w:val="24"/>
        </w:rPr>
        <w:t>.</w:t>
      </w:r>
      <w:r w:rsidR="00D57310" w:rsidRPr="00B447E4">
        <w:rPr>
          <w:rFonts w:ascii="Linotipe" w:hAnsi="Linotipe" w:cs="Times New Roman"/>
          <w:i/>
          <w:sz w:val="24"/>
          <w:szCs w:val="24"/>
        </w:rPr>
        <w:t>00</w:t>
      </w:r>
      <w:r w:rsidR="00783A62" w:rsidRPr="00B447E4">
        <w:rPr>
          <w:rFonts w:ascii="Linotipe" w:hAnsi="Linotipe" w:cs="Times New Roman"/>
          <w:i/>
          <w:sz w:val="24"/>
          <w:szCs w:val="24"/>
        </w:rPr>
        <w:t xml:space="preserve"> </w:t>
      </w:r>
      <w:r w:rsidR="00783A62" w:rsidRPr="00791662">
        <w:rPr>
          <w:rFonts w:ascii="Linotipe" w:hAnsi="Linotipe" w:cs="Times New Roman"/>
          <w:i/>
          <w:sz w:val="24"/>
          <w:szCs w:val="24"/>
        </w:rPr>
        <w:t>di tutti i giorni compresi i festivi</w:t>
      </w:r>
      <w:r w:rsidR="00867E05" w:rsidRPr="00791662">
        <w:rPr>
          <w:rFonts w:ascii="Linotipe" w:hAnsi="Linotipe" w:cs="Times New Roman"/>
          <w:i/>
          <w:sz w:val="24"/>
          <w:szCs w:val="24"/>
        </w:rPr>
        <w:t>.</w:t>
      </w:r>
    </w:p>
    <w:p w14:paraId="713BCDF3" w14:textId="27AC54B1" w:rsidR="003D594B" w:rsidRPr="00B447E4" w:rsidRDefault="00851D41" w:rsidP="00B447E4">
      <w:pPr>
        <w:pStyle w:val="Paragrafoelenco"/>
        <w:numPr>
          <w:ilvl w:val="0"/>
          <w:numId w:val="9"/>
        </w:numPr>
        <w:spacing w:before="120"/>
        <w:ind w:left="284" w:hanging="284"/>
        <w:jc w:val="both"/>
        <w:rPr>
          <w:rFonts w:ascii="Linotipe" w:hAnsi="Linotipe" w:cs="Times New Roman"/>
          <w:i/>
          <w:sz w:val="24"/>
          <w:szCs w:val="24"/>
        </w:rPr>
      </w:pPr>
      <w:r w:rsidRPr="00B447E4">
        <w:rPr>
          <w:rFonts w:ascii="Linotipe" w:hAnsi="Linotipe" w:cs="Times New Roman"/>
          <w:i/>
          <w:sz w:val="24"/>
          <w:szCs w:val="24"/>
        </w:rPr>
        <w:t>Al di fuori d</w:t>
      </w:r>
      <w:r w:rsidR="005C1790" w:rsidRPr="00B447E4">
        <w:rPr>
          <w:rFonts w:ascii="Linotipe" w:hAnsi="Linotipe" w:cs="Times New Roman"/>
          <w:i/>
          <w:sz w:val="24"/>
          <w:szCs w:val="24"/>
        </w:rPr>
        <w:t xml:space="preserve">elle </w:t>
      </w:r>
      <w:r w:rsidRPr="00B447E4">
        <w:rPr>
          <w:rFonts w:ascii="Linotipe" w:hAnsi="Linotipe" w:cs="Times New Roman"/>
          <w:i/>
          <w:sz w:val="24"/>
          <w:szCs w:val="24"/>
        </w:rPr>
        <w:t>fasc</w:t>
      </w:r>
      <w:r w:rsidR="005C1790" w:rsidRPr="00B447E4">
        <w:rPr>
          <w:rFonts w:ascii="Linotipe" w:hAnsi="Linotipe" w:cs="Times New Roman"/>
          <w:i/>
          <w:sz w:val="24"/>
          <w:szCs w:val="24"/>
        </w:rPr>
        <w:t>e</w:t>
      </w:r>
      <w:r w:rsidRPr="00B447E4">
        <w:rPr>
          <w:rFonts w:ascii="Linotipe" w:hAnsi="Linotipe" w:cs="Times New Roman"/>
          <w:i/>
          <w:sz w:val="24"/>
          <w:szCs w:val="24"/>
        </w:rPr>
        <w:t xml:space="preserve"> orari</w:t>
      </w:r>
      <w:r w:rsidR="005C1790" w:rsidRPr="00B447E4">
        <w:rPr>
          <w:rFonts w:ascii="Linotipe" w:hAnsi="Linotipe" w:cs="Times New Roman"/>
          <w:i/>
          <w:sz w:val="24"/>
          <w:szCs w:val="24"/>
        </w:rPr>
        <w:t>e sopra specificate,</w:t>
      </w:r>
      <w:r w:rsidR="006C4DD6" w:rsidRPr="00B447E4">
        <w:rPr>
          <w:rFonts w:ascii="Linotipe" w:hAnsi="Linotipe" w:cs="Times New Roman"/>
          <w:i/>
          <w:sz w:val="24"/>
          <w:szCs w:val="24"/>
        </w:rPr>
        <w:t xml:space="preserve"> è vietato</w:t>
      </w:r>
      <w:r w:rsidR="005C1790" w:rsidRPr="00B447E4">
        <w:rPr>
          <w:rFonts w:ascii="Linotipe" w:hAnsi="Linotipe" w:cs="Times New Roman"/>
          <w:i/>
          <w:sz w:val="24"/>
          <w:szCs w:val="24"/>
        </w:rPr>
        <w:t xml:space="preserve"> l’esercizio</w:t>
      </w:r>
      <w:r w:rsidR="006C4DD6" w:rsidRPr="00B447E4">
        <w:rPr>
          <w:rFonts w:ascii="Linotipe" w:hAnsi="Linotipe" w:cs="Times New Roman"/>
          <w:i/>
          <w:sz w:val="24"/>
          <w:szCs w:val="24"/>
        </w:rPr>
        <w:t xml:space="preserve"> di qualsiasi tipo di</w:t>
      </w:r>
      <w:r w:rsidR="005C1790" w:rsidRPr="00B447E4">
        <w:rPr>
          <w:rFonts w:ascii="Linotipe" w:hAnsi="Linotipe" w:cs="Times New Roman"/>
          <w:i/>
          <w:sz w:val="24"/>
          <w:szCs w:val="24"/>
        </w:rPr>
        <w:t xml:space="preserve"> gioco d’azzardo</w:t>
      </w:r>
      <w:r w:rsidR="006C4DD6" w:rsidRPr="00B447E4">
        <w:rPr>
          <w:rFonts w:ascii="Linotipe" w:hAnsi="Linotipe" w:cs="Times New Roman"/>
          <w:i/>
          <w:sz w:val="24"/>
          <w:szCs w:val="24"/>
        </w:rPr>
        <w:t>,</w:t>
      </w:r>
      <w:r w:rsidR="009F474E" w:rsidRPr="00B447E4">
        <w:rPr>
          <w:rFonts w:ascii="Linotipe" w:hAnsi="Linotipe" w:cs="Times New Roman"/>
          <w:i/>
          <w:sz w:val="24"/>
          <w:szCs w:val="24"/>
        </w:rPr>
        <w:t xml:space="preserve"> </w:t>
      </w:r>
      <w:r w:rsidR="006C4DD6" w:rsidRPr="00B447E4">
        <w:rPr>
          <w:rFonts w:ascii="Linotipe" w:hAnsi="Linotipe" w:cs="Times New Roman"/>
          <w:i/>
          <w:sz w:val="24"/>
          <w:szCs w:val="24"/>
        </w:rPr>
        <w:t xml:space="preserve">ivi comprese le scommesse e i giochi leciti con vincita in denaro e </w:t>
      </w:r>
      <w:r w:rsidRPr="00B447E4">
        <w:rPr>
          <w:rFonts w:ascii="Linotipe" w:hAnsi="Linotipe" w:cs="Times New Roman"/>
          <w:i/>
          <w:sz w:val="24"/>
          <w:szCs w:val="24"/>
        </w:rPr>
        <w:t xml:space="preserve">gli apparecchi da gioco </w:t>
      </w:r>
      <w:r w:rsidR="006C4DD6" w:rsidRPr="00B447E4">
        <w:rPr>
          <w:rFonts w:ascii="Linotipe" w:hAnsi="Linotipe" w:cs="Times New Roman"/>
          <w:i/>
          <w:sz w:val="24"/>
          <w:szCs w:val="24"/>
        </w:rPr>
        <w:t xml:space="preserve">devono </w:t>
      </w:r>
      <w:r w:rsidRPr="00B447E4">
        <w:rPr>
          <w:rFonts w:ascii="Linotipe" w:hAnsi="Linotipe" w:cs="Times New Roman"/>
          <w:i/>
          <w:sz w:val="24"/>
          <w:szCs w:val="24"/>
        </w:rPr>
        <w:t>essere spenti e disattivati</w:t>
      </w:r>
      <w:r w:rsidR="00791662" w:rsidRPr="00B447E4">
        <w:rPr>
          <w:rFonts w:ascii="Linotipe" w:hAnsi="Linotipe" w:cs="Times New Roman"/>
          <w:i/>
          <w:sz w:val="24"/>
          <w:szCs w:val="24"/>
        </w:rPr>
        <w:t>.</w:t>
      </w:r>
    </w:p>
    <w:p w14:paraId="0E86E761" w14:textId="77777777" w:rsidR="00791662" w:rsidRPr="00791662" w:rsidRDefault="00791662" w:rsidP="00791662">
      <w:pPr>
        <w:pStyle w:val="Paragrafoelenco"/>
        <w:spacing w:before="120"/>
        <w:ind w:left="284"/>
        <w:jc w:val="both"/>
        <w:rPr>
          <w:rFonts w:ascii="Linotipe" w:hAnsi="Linotipe" w:cs="Times New Roman"/>
          <w:i/>
          <w:strike/>
          <w:sz w:val="24"/>
          <w:szCs w:val="24"/>
        </w:rPr>
      </w:pPr>
    </w:p>
    <w:p w14:paraId="0C4315A5" w14:textId="77777777" w:rsidR="003D594B" w:rsidRPr="00791662" w:rsidRDefault="00851D41" w:rsidP="005F1719">
      <w:pPr>
        <w:spacing w:line="240" w:lineRule="atLeast"/>
        <w:jc w:val="both"/>
        <w:rPr>
          <w:rFonts w:ascii="Linotipe" w:hAnsi="Linotipe" w:cs="Times New Roman"/>
          <w:b/>
          <w:bCs/>
          <w:i/>
          <w:sz w:val="24"/>
          <w:szCs w:val="24"/>
        </w:rPr>
      </w:pPr>
      <w:bookmarkStart w:id="1" w:name="page4"/>
      <w:bookmarkEnd w:id="1"/>
      <w:r w:rsidRPr="00791662">
        <w:rPr>
          <w:rFonts w:ascii="Linotipe" w:hAnsi="Linotipe" w:cs="Times New Roman"/>
          <w:b/>
          <w:bCs/>
          <w:sz w:val="24"/>
          <w:szCs w:val="24"/>
        </w:rPr>
        <w:t xml:space="preserve">ART. 7 </w:t>
      </w:r>
      <w:r w:rsidR="00E458BB" w:rsidRPr="00791662">
        <w:rPr>
          <w:rFonts w:ascii="Linotipe" w:hAnsi="Linotipe" w:cs="Times New Roman"/>
          <w:b/>
          <w:bCs/>
          <w:sz w:val="24"/>
          <w:szCs w:val="24"/>
        </w:rPr>
        <w:t>–</w:t>
      </w:r>
      <w:r w:rsidRPr="00791662">
        <w:rPr>
          <w:rFonts w:ascii="Linotipe" w:hAnsi="Linotipe" w:cs="Times New Roman"/>
          <w:b/>
          <w:bCs/>
          <w:sz w:val="24"/>
          <w:szCs w:val="24"/>
        </w:rPr>
        <w:t xml:space="preserve"> </w:t>
      </w:r>
      <w:r w:rsidR="00E458BB" w:rsidRPr="00791662">
        <w:rPr>
          <w:rFonts w:ascii="Linotipe" w:hAnsi="Linotipe" w:cs="Times New Roman"/>
          <w:b/>
          <w:bCs/>
          <w:sz w:val="24"/>
          <w:szCs w:val="24"/>
        </w:rPr>
        <w:t xml:space="preserve">VIGILANZA E </w:t>
      </w:r>
      <w:r w:rsidRPr="00791662">
        <w:rPr>
          <w:rFonts w:ascii="Linotipe" w:hAnsi="Linotipe" w:cs="Times New Roman"/>
          <w:b/>
          <w:bCs/>
          <w:sz w:val="24"/>
          <w:szCs w:val="24"/>
        </w:rPr>
        <w:t>SANZIONI</w:t>
      </w:r>
    </w:p>
    <w:p w14:paraId="6474F074" w14:textId="7DC8C671" w:rsidR="003D594B" w:rsidRDefault="00010B1F" w:rsidP="00B447E4">
      <w:pPr>
        <w:pStyle w:val="Paragrafoelenco"/>
        <w:numPr>
          <w:ilvl w:val="0"/>
          <w:numId w:val="16"/>
        </w:numPr>
        <w:spacing w:before="120"/>
        <w:ind w:left="284" w:hanging="284"/>
        <w:jc w:val="both"/>
        <w:rPr>
          <w:rFonts w:ascii="Linotipe" w:hAnsi="Linotipe" w:cs="Times New Roman"/>
          <w:i/>
          <w:sz w:val="24"/>
          <w:szCs w:val="24"/>
        </w:rPr>
      </w:pPr>
      <w:r w:rsidRPr="00B447E4">
        <w:rPr>
          <w:rFonts w:ascii="Linotipe" w:hAnsi="Linotipe" w:cs="Times New Roman"/>
          <w:i/>
          <w:sz w:val="24"/>
          <w:szCs w:val="24"/>
        </w:rPr>
        <w:t xml:space="preserve">Fatte salve le sanzioni previste </w:t>
      </w:r>
      <w:r w:rsidR="00BD0440" w:rsidRPr="00B447E4">
        <w:rPr>
          <w:rFonts w:ascii="Linotipe" w:hAnsi="Linotipe" w:cs="Times New Roman"/>
          <w:i/>
          <w:sz w:val="24"/>
          <w:szCs w:val="24"/>
        </w:rPr>
        <w:t>dal TULPS,</w:t>
      </w:r>
      <w:r w:rsidR="00CD064B">
        <w:rPr>
          <w:rFonts w:ascii="Linotipe" w:hAnsi="Linotipe" w:cs="Times New Roman"/>
          <w:i/>
          <w:sz w:val="24"/>
          <w:szCs w:val="24"/>
        </w:rPr>
        <w:t xml:space="preserve"> </w:t>
      </w:r>
      <w:r w:rsidR="00BD0440" w:rsidRPr="00B447E4">
        <w:rPr>
          <w:rFonts w:ascii="Linotipe" w:hAnsi="Linotipe" w:cs="Times New Roman"/>
          <w:i/>
          <w:sz w:val="24"/>
          <w:szCs w:val="24"/>
        </w:rPr>
        <w:t xml:space="preserve">dalla LR 38/2019 e/o da altre disposizioni normative in materia, </w:t>
      </w:r>
      <w:r w:rsidRPr="00B447E4">
        <w:rPr>
          <w:rFonts w:ascii="Linotipe" w:hAnsi="Linotipe" w:cs="Times New Roman"/>
          <w:i/>
          <w:sz w:val="24"/>
          <w:szCs w:val="24"/>
        </w:rPr>
        <w:t xml:space="preserve">le violazioni alle disposizioni del presente regolamento </w:t>
      </w:r>
      <w:r w:rsidR="00BD0440" w:rsidRPr="00B447E4">
        <w:rPr>
          <w:rFonts w:ascii="Linotipe" w:hAnsi="Linotipe" w:cs="Times New Roman"/>
          <w:i/>
          <w:sz w:val="24"/>
          <w:szCs w:val="24"/>
        </w:rPr>
        <w:t>sono soggette al pagamento della sanzione pecuniaria da Euro 25,00 a Euro 500,00 come previsto dall’art.</w:t>
      </w:r>
      <w:r w:rsidR="00644A68" w:rsidRPr="00B447E4">
        <w:rPr>
          <w:rFonts w:ascii="Linotipe" w:hAnsi="Linotipe" w:cs="Times New Roman"/>
          <w:i/>
          <w:sz w:val="24"/>
          <w:szCs w:val="24"/>
        </w:rPr>
        <w:t xml:space="preserve"> </w:t>
      </w:r>
      <w:r w:rsidR="00BD0440" w:rsidRPr="00B447E4">
        <w:rPr>
          <w:rFonts w:ascii="Linotipe" w:hAnsi="Linotipe" w:cs="Times New Roman"/>
          <w:i/>
          <w:sz w:val="24"/>
          <w:szCs w:val="24"/>
        </w:rPr>
        <w:t>7bis del Decreto Legislativo 18/8/2000 n. 267 (Testo Unico Enti Locali).</w:t>
      </w:r>
    </w:p>
    <w:p w14:paraId="328D43BD" w14:textId="17D6F7A9" w:rsidR="00851D41" w:rsidRPr="00B447E4" w:rsidRDefault="009D3678" w:rsidP="00B447E4">
      <w:pPr>
        <w:pStyle w:val="Paragrafoelenco"/>
        <w:numPr>
          <w:ilvl w:val="0"/>
          <w:numId w:val="16"/>
        </w:numPr>
        <w:spacing w:before="120"/>
        <w:ind w:left="284" w:hanging="284"/>
        <w:jc w:val="both"/>
        <w:rPr>
          <w:rFonts w:ascii="Linotipe" w:hAnsi="Linotipe" w:cs="Times New Roman"/>
          <w:i/>
          <w:sz w:val="24"/>
          <w:szCs w:val="24"/>
        </w:rPr>
      </w:pPr>
      <w:r w:rsidRPr="00B447E4">
        <w:rPr>
          <w:rFonts w:ascii="Linotipe" w:hAnsi="Linotipe" w:cs="Times New Roman"/>
          <w:i/>
          <w:sz w:val="24"/>
          <w:szCs w:val="24"/>
        </w:rPr>
        <w:t>Ferme restando le competenze degli organi statali e dell’autorità di pubblica</w:t>
      </w:r>
      <w:r w:rsidR="00B77011" w:rsidRPr="00B447E4">
        <w:rPr>
          <w:rFonts w:ascii="Linotipe" w:hAnsi="Linotipe" w:cs="Times New Roman"/>
          <w:i/>
          <w:sz w:val="24"/>
          <w:szCs w:val="24"/>
        </w:rPr>
        <w:t xml:space="preserve"> sicurezza, le funzioni di vigilanza e di controllo sull’osservanza delle disposizioni</w:t>
      </w:r>
      <w:r w:rsidR="00851D41" w:rsidRPr="00B447E4">
        <w:rPr>
          <w:rFonts w:ascii="Linotipe" w:hAnsi="Linotipe" w:cs="Times New Roman"/>
          <w:i/>
          <w:sz w:val="24"/>
          <w:szCs w:val="24"/>
        </w:rPr>
        <w:t xml:space="preserve"> del presente Regolamento</w:t>
      </w:r>
      <w:r w:rsidR="00365F6C" w:rsidRPr="00B447E4">
        <w:rPr>
          <w:rFonts w:ascii="Linotipe" w:hAnsi="Linotipe" w:cs="Times New Roman"/>
          <w:i/>
          <w:sz w:val="24"/>
          <w:szCs w:val="24"/>
        </w:rPr>
        <w:t>, nonché l’accertamento</w:t>
      </w:r>
      <w:r w:rsidR="00851D41" w:rsidRPr="00B447E4">
        <w:rPr>
          <w:rFonts w:ascii="Linotipe" w:hAnsi="Linotipe" w:cs="Times New Roman"/>
          <w:i/>
          <w:sz w:val="24"/>
          <w:szCs w:val="24"/>
        </w:rPr>
        <w:t xml:space="preserve"> e l’irrogazione delle sanzioni sono di competenza del</w:t>
      </w:r>
      <w:r w:rsidR="00365F6C" w:rsidRPr="00B447E4">
        <w:rPr>
          <w:rFonts w:ascii="Linotipe" w:hAnsi="Linotipe" w:cs="Times New Roman"/>
          <w:i/>
          <w:sz w:val="24"/>
          <w:szCs w:val="24"/>
        </w:rPr>
        <w:t>la Polizia locale.</w:t>
      </w:r>
      <w:r w:rsidR="00851D41" w:rsidRPr="00B447E4">
        <w:rPr>
          <w:rFonts w:ascii="Linotipe" w:hAnsi="Linotipe" w:cs="Times New Roman"/>
          <w:i/>
          <w:sz w:val="24"/>
          <w:szCs w:val="24"/>
        </w:rPr>
        <w:t xml:space="preserve"> Per l’accertamento delle violazioni sono altresì competenti tutti gli ufficiali e agenti di polizia giudiziaria.</w:t>
      </w:r>
    </w:p>
    <w:p w14:paraId="706C8897" w14:textId="77777777" w:rsidR="00851D41" w:rsidRPr="00906F08" w:rsidRDefault="00851D41" w:rsidP="00B447E4">
      <w:pPr>
        <w:jc w:val="both"/>
        <w:rPr>
          <w:rFonts w:ascii="Linotipe" w:hAnsi="Linotipe" w:cs="Times New Roman"/>
          <w:sz w:val="24"/>
          <w:szCs w:val="24"/>
        </w:rPr>
      </w:pPr>
    </w:p>
    <w:sectPr w:rsidR="00851D41" w:rsidRPr="00906F08" w:rsidSect="00741216">
      <w:pgSz w:w="11906" w:h="16838"/>
      <w:pgMar w:top="680" w:right="1134" w:bottom="851" w:left="12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notipe">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hybridMultilevel"/>
    <w:tmpl w:val="2EB141F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59673BA"/>
    <w:multiLevelType w:val="hybridMultilevel"/>
    <w:tmpl w:val="92D2EBA8"/>
    <w:lvl w:ilvl="0" w:tplc="4B30D09C">
      <w:start w:val="1"/>
      <w:numFmt w:val="decimal"/>
      <w:lvlText w:val="%1."/>
      <w:lvlJc w:val="left"/>
      <w:rPr>
        <w:rFonts w:cs="Times New Roman"/>
        <w:strike w:val="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 w15:restartNumberingAfterBreak="0">
    <w:nsid w:val="0D8F508D"/>
    <w:multiLevelType w:val="hybridMultilevel"/>
    <w:tmpl w:val="F2EE5A2C"/>
    <w:lvl w:ilvl="0" w:tplc="0410000F">
      <w:start w:val="1"/>
      <w:numFmt w:val="decimal"/>
      <w:lvlText w:val="%1."/>
      <w:lvlJc w:val="left"/>
      <w:pPr>
        <w:ind w:left="768" w:hanging="360"/>
      </w:pPr>
    </w:lvl>
    <w:lvl w:ilvl="1" w:tplc="04100019" w:tentative="1">
      <w:start w:val="1"/>
      <w:numFmt w:val="lowerLetter"/>
      <w:lvlText w:val="%2."/>
      <w:lvlJc w:val="left"/>
      <w:pPr>
        <w:ind w:left="1488" w:hanging="360"/>
      </w:pPr>
    </w:lvl>
    <w:lvl w:ilvl="2" w:tplc="0410001B" w:tentative="1">
      <w:start w:val="1"/>
      <w:numFmt w:val="lowerRoman"/>
      <w:lvlText w:val="%3."/>
      <w:lvlJc w:val="right"/>
      <w:pPr>
        <w:ind w:left="2208" w:hanging="180"/>
      </w:pPr>
    </w:lvl>
    <w:lvl w:ilvl="3" w:tplc="0410000F" w:tentative="1">
      <w:start w:val="1"/>
      <w:numFmt w:val="decimal"/>
      <w:lvlText w:val="%4."/>
      <w:lvlJc w:val="left"/>
      <w:pPr>
        <w:ind w:left="2928" w:hanging="360"/>
      </w:pPr>
    </w:lvl>
    <w:lvl w:ilvl="4" w:tplc="04100019" w:tentative="1">
      <w:start w:val="1"/>
      <w:numFmt w:val="lowerLetter"/>
      <w:lvlText w:val="%5."/>
      <w:lvlJc w:val="left"/>
      <w:pPr>
        <w:ind w:left="3648" w:hanging="360"/>
      </w:pPr>
    </w:lvl>
    <w:lvl w:ilvl="5" w:tplc="0410001B" w:tentative="1">
      <w:start w:val="1"/>
      <w:numFmt w:val="lowerRoman"/>
      <w:lvlText w:val="%6."/>
      <w:lvlJc w:val="right"/>
      <w:pPr>
        <w:ind w:left="4368" w:hanging="180"/>
      </w:pPr>
    </w:lvl>
    <w:lvl w:ilvl="6" w:tplc="0410000F" w:tentative="1">
      <w:start w:val="1"/>
      <w:numFmt w:val="decimal"/>
      <w:lvlText w:val="%7."/>
      <w:lvlJc w:val="left"/>
      <w:pPr>
        <w:ind w:left="5088" w:hanging="360"/>
      </w:pPr>
    </w:lvl>
    <w:lvl w:ilvl="7" w:tplc="04100019" w:tentative="1">
      <w:start w:val="1"/>
      <w:numFmt w:val="lowerLetter"/>
      <w:lvlText w:val="%8."/>
      <w:lvlJc w:val="left"/>
      <w:pPr>
        <w:ind w:left="5808" w:hanging="360"/>
      </w:pPr>
    </w:lvl>
    <w:lvl w:ilvl="8" w:tplc="0410001B" w:tentative="1">
      <w:start w:val="1"/>
      <w:numFmt w:val="lowerRoman"/>
      <w:lvlText w:val="%9."/>
      <w:lvlJc w:val="right"/>
      <w:pPr>
        <w:ind w:left="6528" w:hanging="180"/>
      </w:pPr>
    </w:lvl>
  </w:abstractNum>
  <w:abstractNum w:abstractNumId="3" w15:restartNumberingAfterBreak="0">
    <w:nsid w:val="159D4BCD"/>
    <w:multiLevelType w:val="hybridMultilevel"/>
    <w:tmpl w:val="EB5EFD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440E82"/>
    <w:multiLevelType w:val="hybridMultilevel"/>
    <w:tmpl w:val="1BA294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1E16D3"/>
    <w:multiLevelType w:val="hybridMultilevel"/>
    <w:tmpl w:val="CE3C67CA"/>
    <w:lvl w:ilvl="0" w:tplc="04100017">
      <w:start w:val="1"/>
      <w:numFmt w:val="lowerLetter"/>
      <w:lvlText w:val="%1)"/>
      <w:lvlJc w:val="left"/>
      <w:pPr>
        <w:ind w:left="786" w:hanging="360"/>
      </w:pPr>
      <w:rPr>
        <w:rFonts w:cs="Times New Roman"/>
      </w:rPr>
    </w:lvl>
    <w:lvl w:ilvl="1" w:tplc="04100019">
      <w:start w:val="1"/>
      <w:numFmt w:val="lowerLetter"/>
      <w:lvlText w:val="%2."/>
      <w:lvlJc w:val="left"/>
      <w:pPr>
        <w:ind w:left="1578" w:hanging="360"/>
      </w:pPr>
      <w:rPr>
        <w:rFonts w:cs="Times New Roman"/>
      </w:rPr>
    </w:lvl>
    <w:lvl w:ilvl="2" w:tplc="0410001B">
      <w:start w:val="1"/>
      <w:numFmt w:val="lowerRoman"/>
      <w:lvlText w:val="%3."/>
      <w:lvlJc w:val="right"/>
      <w:pPr>
        <w:ind w:left="2298" w:hanging="180"/>
      </w:pPr>
      <w:rPr>
        <w:rFonts w:cs="Times New Roman"/>
      </w:rPr>
    </w:lvl>
    <w:lvl w:ilvl="3" w:tplc="0410000F">
      <w:start w:val="1"/>
      <w:numFmt w:val="decimal"/>
      <w:lvlText w:val="%4."/>
      <w:lvlJc w:val="left"/>
      <w:pPr>
        <w:ind w:left="3018" w:hanging="360"/>
      </w:pPr>
      <w:rPr>
        <w:rFonts w:cs="Times New Roman"/>
      </w:rPr>
    </w:lvl>
    <w:lvl w:ilvl="4" w:tplc="04100019">
      <w:start w:val="1"/>
      <w:numFmt w:val="lowerLetter"/>
      <w:lvlText w:val="%5."/>
      <w:lvlJc w:val="left"/>
      <w:pPr>
        <w:ind w:left="3738" w:hanging="360"/>
      </w:pPr>
      <w:rPr>
        <w:rFonts w:cs="Times New Roman"/>
      </w:rPr>
    </w:lvl>
    <w:lvl w:ilvl="5" w:tplc="0410001B">
      <w:start w:val="1"/>
      <w:numFmt w:val="lowerRoman"/>
      <w:lvlText w:val="%6."/>
      <w:lvlJc w:val="right"/>
      <w:pPr>
        <w:ind w:left="4458" w:hanging="180"/>
      </w:pPr>
      <w:rPr>
        <w:rFonts w:cs="Times New Roman"/>
      </w:rPr>
    </w:lvl>
    <w:lvl w:ilvl="6" w:tplc="0410000F">
      <w:start w:val="1"/>
      <w:numFmt w:val="decimal"/>
      <w:lvlText w:val="%7."/>
      <w:lvlJc w:val="left"/>
      <w:pPr>
        <w:ind w:left="5178" w:hanging="360"/>
      </w:pPr>
      <w:rPr>
        <w:rFonts w:cs="Times New Roman"/>
      </w:rPr>
    </w:lvl>
    <w:lvl w:ilvl="7" w:tplc="04100019">
      <w:start w:val="1"/>
      <w:numFmt w:val="lowerLetter"/>
      <w:lvlText w:val="%8."/>
      <w:lvlJc w:val="left"/>
      <w:pPr>
        <w:ind w:left="5898" w:hanging="360"/>
      </w:pPr>
      <w:rPr>
        <w:rFonts w:cs="Times New Roman"/>
      </w:rPr>
    </w:lvl>
    <w:lvl w:ilvl="8" w:tplc="0410001B">
      <w:start w:val="1"/>
      <w:numFmt w:val="lowerRoman"/>
      <w:lvlText w:val="%9."/>
      <w:lvlJc w:val="right"/>
      <w:pPr>
        <w:ind w:left="6618" w:hanging="180"/>
      </w:pPr>
      <w:rPr>
        <w:rFonts w:cs="Times New Roman"/>
      </w:rPr>
    </w:lvl>
  </w:abstractNum>
  <w:abstractNum w:abstractNumId="6" w15:restartNumberingAfterBreak="0">
    <w:nsid w:val="3EEC26AD"/>
    <w:multiLevelType w:val="hybridMultilevel"/>
    <w:tmpl w:val="CE3C67CA"/>
    <w:lvl w:ilvl="0" w:tplc="04100017">
      <w:start w:val="1"/>
      <w:numFmt w:val="lowerLetter"/>
      <w:lvlText w:val="%1)"/>
      <w:lvlJc w:val="left"/>
      <w:pPr>
        <w:ind w:left="786" w:hanging="360"/>
      </w:pPr>
      <w:rPr>
        <w:rFonts w:cs="Times New Roman"/>
      </w:rPr>
    </w:lvl>
    <w:lvl w:ilvl="1" w:tplc="04100019">
      <w:start w:val="1"/>
      <w:numFmt w:val="lowerLetter"/>
      <w:lvlText w:val="%2."/>
      <w:lvlJc w:val="left"/>
      <w:pPr>
        <w:ind w:left="1578" w:hanging="360"/>
      </w:pPr>
      <w:rPr>
        <w:rFonts w:cs="Times New Roman"/>
      </w:rPr>
    </w:lvl>
    <w:lvl w:ilvl="2" w:tplc="0410001B">
      <w:start w:val="1"/>
      <w:numFmt w:val="lowerRoman"/>
      <w:lvlText w:val="%3."/>
      <w:lvlJc w:val="right"/>
      <w:pPr>
        <w:ind w:left="2298" w:hanging="180"/>
      </w:pPr>
      <w:rPr>
        <w:rFonts w:cs="Times New Roman"/>
      </w:rPr>
    </w:lvl>
    <w:lvl w:ilvl="3" w:tplc="0410000F">
      <w:start w:val="1"/>
      <w:numFmt w:val="decimal"/>
      <w:lvlText w:val="%4."/>
      <w:lvlJc w:val="left"/>
      <w:pPr>
        <w:ind w:left="3018" w:hanging="360"/>
      </w:pPr>
      <w:rPr>
        <w:rFonts w:cs="Times New Roman"/>
      </w:rPr>
    </w:lvl>
    <w:lvl w:ilvl="4" w:tplc="04100019">
      <w:start w:val="1"/>
      <w:numFmt w:val="lowerLetter"/>
      <w:lvlText w:val="%5."/>
      <w:lvlJc w:val="left"/>
      <w:pPr>
        <w:ind w:left="3738" w:hanging="360"/>
      </w:pPr>
      <w:rPr>
        <w:rFonts w:cs="Times New Roman"/>
      </w:rPr>
    </w:lvl>
    <w:lvl w:ilvl="5" w:tplc="0410001B">
      <w:start w:val="1"/>
      <w:numFmt w:val="lowerRoman"/>
      <w:lvlText w:val="%6."/>
      <w:lvlJc w:val="right"/>
      <w:pPr>
        <w:ind w:left="4458" w:hanging="180"/>
      </w:pPr>
      <w:rPr>
        <w:rFonts w:cs="Times New Roman"/>
      </w:rPr>
    </w:lvl>
    <w:lvl w:ilvl="6" w:tplc="0410000F">
      <w:start w:val="1"/>
      <w:numFmt w:val="decimal"/>
      <w:lvlText w:val="%7."/>
      <w:lvlJc w:val="left"/>
      <w:pPr>
        <w:ind w:left="5178" w:hanging="360"/>
      </w:pPr>
      <w:rPr>
        <w:rFonts w:cs="Times New Roman"/>
      </w:rPr>
    </w:lvl>
    <w:lvl w:ilvl="7" w:tplc="04100019">
      <w:start w:val="1"/>
      <w:numFmt w:val="lowerLetter"/>
      <w:lvlText w:val="%8."/>
      <w:lvlJc w:val="left"/>
      <w:pPr>
        <w:ind w:left="5898" w:hanging="360"/>
      </w:pPr>
      <w:rPr>
        <w:rFonts w:cs="Times New Roman"/>
      </w:rPr>
    </w:lvl>
    <w:lvl w:ilvl="8" w:tplc="0410001B">
      <w:start w:val="1"/>
      <w:numFmt w:val="lowerRoman"/>
      <w:lvlText w:val="%9."/>
      <w:lvlJc w:val="right"/>
      <w:pPr>
        <w:ind w:left="6618" w:hanging="180"/>
      </w:pPr>
      <w:rPr>
        <w:rFonts w:cs="Times New Roman"/>
      </w:rPr>
    </w:lvl>
  </w:abstractNum>
  <w:abstractNum w:abstractNumId="7" w15:restartNumberingAfterBreak="0">
    <w:nsid w:val="445A6464"/>
    <w:multiLevelType w:val="hybridMultilevel"/>
    <w:tmpl w:val="525CE8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D9F0503"/>
    <w:multiLevelType w:val="hybridMultilevel"/>
    <w:tmpl w:val="D1122B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F09566C"/>
    <w:multiLevelType w:val="hybridMultilevel"/>
    <w:tmpl w:val="39CCBCA8"/>
    <w:lvl w:ilvl="0" w:tplc="113220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497A46"/>
    <w:multiLevelType w:val="hybridMultilevel"/>
    <w:tmpl w:val="E8C2F2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3A95F34"/>
    <w:multiLevelType w:val="hybridMultilevel"/>
    <w:tmpl w:val="F1363E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BA81E87"/>
    <w:multiLevelType w:val="hybridMultilevel"/>
    <w:tmpl w:val="9F82BF6C"/>
    <w:lvl w:ilvl="0" w:tplc="86F8683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7F330DA3"/>
    <w:multiLevelType w:val="hybridMultilevel"/>
    <w:tmpl w:val="FCE8DD10"/>
    <w:lvl w:ilvl="0" w:tplc="603681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3"/>
  </w:num>
  <w:num w:numId="7">
    <w:abstractNumId w:val="13"/>
  </w:num>
  <w:num w:numId="8">
    <w:abstractNumId w:val="1"/>
  </w:num>
  <w:num w:numId="9">
    <w:abstractNumId w:val="12"/>
  </w:num>
  <w:num w:numId="10">
    <w:abstractNumId w:val="9"/>
  </w:num>
  <w:num w:numId="11">
    <w:abstractNumId w:val="11"/>
  </w:num>
  <w:num w:numId="12">
    <w:abstractNumId w:val="7"/>
  </w:num>
  <w:num w:numId="13">
    <w:abstractNumId w:val="10"/>
  </w:num>
  <w:num w:numId="14">
    <w:abstractNumId w:val="2"/>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3CF"/>
    <w:rsid w:val="00005922"/>
    <w:rsid w:val="00006E0A"/>
    <w:rsid w:val="00010B1F"/>
    <w:rsid w:val="00016E5A"/>
    <w:rsid w:val="00022C03"/>
    <w:rsid w:val="0002496C"/>
    <w:rsid w:val="00040F4F"/>
    <w:rsid w:val="000468E1"/>
    <w:rsid w:val="00050167"/>
    <w:rsid w:val="00053C24"/>
    <w:rsid w:val="000728D2"/>
    <w:rsid w:val="000753A9"/>
    <w:rsid w:val="0008508F"/>
    <w:rsid w:val="000930DD"/>
    <w:rsid w:val="00096506"/>
    <w:rsid w:val="000A351E"/>
    <w:rsid w:val="000B0A4E"/>
    <w:rsid w:val="000B7BA7"/>
    <w:rsid w:val="000C5555"/>
    <w:rsid w:val="000F71ED"/>
    <w:rsid w:val="001114C9"/>
    <w:rsid w:val="00122BF8"/>
    <w:rsid w:val="00136D1E"/>
    <w:rsid w:val="001578AF"/>
    <w:rsid w:val="00182B79"/>
    <w:rsid w:val="001871A7"/>
    <w:rsid w:val="0019000C"/>
    <w:rsid w:val="00190A5F"/>
    <w:rsid w:val="001A54E8"/>
    <w:rsid w:val="001A5E18"/>
    <w:rsid w:val="001B16F7"/>
    <w:rsid w:val="001C2025"/>
    <w:rsid w:val="001F2FA9"/>
    <w:rsid w:val="00211D05"/>
    <w:rsid w:val="00222AE9"/>
    <w:rsid w:val="00225F69"/>
    <w:rsid w:val="00227130"/>
    <w:rsid w:val="00232B5D"/>
    <w:rsid w:val="00245E37"/>
    <w:rsid w:val="00252B6B"/>
    <w:rsid w:val="00256E97"/>
    <w:rsid w:val="00257640"/>
    <w:rsid w:val="0026290C"/>
    <w:rsid w:val="00271396"/>
    <w:rsid w:val="00282C68"/>
    <w:rsid w:val="00296523"/>
    <w:rsid w:val="002A152A"/>
    <w:rsid w:val="002A528D"/>
    <w:rsid w:val="002A5326"/>
    <w:rsid w:val="002A56B3"/>
    <w:rsid w:val="002B51F8"/>
    <w:rsid w:val="002C3D1C"/>
    <w:rsid w:val="002C76D1"/>
    <w:rsid w:val="002E244A"/>
    <w:rsid w:val="002E72A4"/>
    <w:rsid w:val="00310B65"/>
    <w:rsid w:val="003178E5"/>
    <w:rsid w:val="00326266"/>
    <w:rsid w:val="003277E2"/>
    <w:rsid w:val="0033124F"/>
    <w:rsid w:val="00334B62"/>
    <w:rsid w:val="00340E92"/>
    <w:rsid w:val="00342374"/>
    <w:rsid w:val="00354D7A"/>
    <w:rsid w:val="0036191B"/>
    <w:rsid w:val="00363AC0"/>
    <w:rsid w:val="00365496"/>
    <w:rsid w:val="00365F6C"/>
    <w:rsid w:val="0036653B"/>
    <w:rsid w:val="00367C7D"/>
    <w:rsid w:val="00373505"/>
    <w:rsid w:val="00386D29"/>
    <w:rsid w:val="00391741"/>
    <w:rsid w:val="00392D87"/>
    <w:rsid w:val="003D3D6D"/>
    <w:rsid w:val="003D594B"/>
    <w:rsid w:val="003E5CDE"/>
    <w:rsid w:val="003F1B82"/>
    <w:rsid w:val="003F70B4"/>
    <w:rsid w:val="003F7C15"/>
    <w:rsid w:val="0040676C"/>
    <w:rsid w:val="00414217"/>
    <w:rsid w:val="00416BED"/>
    <w:rsid w:val="004348B8"/>
    <w:rsid w:val="00450736"/>
    <w:rsid w:val="00456753"/>
    <w:rsid w:val="004573DE"/>
    <w:rsid w:val="00461A88"/>
    <w:rsid w:val="00463B23"/>
    <w:rsid w:val="00473B4A"/>
    <w:rsid w:val="00480F3E"/>
    <w:rsid w:val="0048390E"/>
    <w:rsid w:val="00484ACA"/>
    <w:rsid w:val="0049475A"/>
    <w:rsid w:val="004A3918"/>
    <w:rsid w:val="004A5E78"/>
    <w:rsid w:val="004C1830"/>
    <w:rsid w:val="004D68C8"/>
    <w:rsid w:val="004D6E76"/>
    <w:rsid w:val="004F5698"/>
    <w:rsid w:val="004F6DD0"/>
    <w:rsid w:val="0050166F"/>
    <w:rsid w:val="00504C40"/>
    <w:rsid w:val="00512ACC"/>
    <w:rsid w:val="00515D0F"/>
    <w:rsid w:val="00533C25"/>
    <w:rsid w:val="00534BC2"/>
    <w:rsid w:val="00560DA7"/>
    <w:rsid w:val="005610D5"/>
    <w:rsid w:val="00570976"/>
    <w:rsid w:val="00573B44"/>
    <w:rsid w:val="00583B2B"/>
    <w:rsid w:val="00597A8B"/>
    <w:rsid w:val="005A228E"/>
    <w:rsid w:val="005C0AEE"/>
    <w:rsid w:val="005C1790"/>
    <w:rsid w:val="005C4C6B"/>
    <w:rsid w:val="005D6AC6"/>
    <w:rsid w:val="005D7AA9"/>
    <w:rsid w:val="005E199E"/>
    <w:rsid w:val="005F06F7"/>
    <w:rsid w:val="005F1719"/>
    <w:rsid w:val="005F32FB"/>
    <w:rsid w:val="005F36FD"/>
    <w:rsid w:val="005F3A80"/>
    <w:rsid w:val="005F77AA"/>
    <w:rsid w:val="00604E28"/>
    <w:rsid w:val="0060558C"/>
    <w:rsid w:val="006142EB"/>
    <w:rsid w:val="0061789B"/>
    <w:rsid w:val="00632CEB"/>
    <w:rsid w:val="00634630"/>
    <w:rsid w:val="00644A68"/>
    <w:rsid w:val="00645BE4"/>
    <w:rsid w:val="00661744"/>
    <w:rsid w:val="0068286F"/>
    <w:rsid w:val="006A23C3"/>
    <w:rsid w:val="006A2D17"/>
    <w:rsid w:val="006A788F"/>
    <w:rsid w:val="006B06B3"/>
    <w:rsid w:val="006C2254"/>
    <w:rsid w:val="006C49F8"/>
    <w:rsid w:val="006C4DD6"/>
    <w:rsid w:val="006D0873"/>
    <w:rsid w:val="006E0CFB"/>
    <w:rsid w:val="006E2777"/>
    <w:rsid w:val="006E3457"/>
    <w:rsid w:val="006E4577"/>
    <w:rsid w:val="006E532E"/>
    <w:rsid w:val="006E647B"/>
    <w:rsid w:val="006F4B2C"/>
    <w:rsid w:val="00701470"/>
    <w:rsid w:val="00705F66"/>
    <w:rsid w:val="00720F46"/>
    <w:rsid w:val="00721129"/>
    <w:rsid w:val="007213BB"/>
    <w:rsid w:val="00730D06"/>
    <w:rsid w:val="00741216"/>
    <w:rsid w:val="00742C1C"/>
    <w:rsid w:val="00762F90"/>
    <w:rsid w:val="00774FF9"/>
    <w:rsid w:val="007761DD"/>
    <w:rsid w:val="0078229A"/>
    <w:rsid w:val="00783A62"/>
    <w:rsid w:val="0078515D"/>
    <w:rsid w:val="00791662"/>
    <w:rsid w:val="007A0B23"/>
    <w:rsid w:val="007B6A31"/>
    <w:rsid w:val="007C4992"/>
    <w:rsid w:val="007C7453"/>
    <w:rsid w:val="007D52F9"/>
    <w:rsid w:val="007D768D"/>
    <w:rsid w:val="007E2E4A"/>
    <w:rsid w:val="00821DAD"/>
    <w:rsid w:val="008253CF"/>
    <w:rsid w:val="00827E25"/>
    <w:rsid w:val="00835F60"/>
    <w:rsid w:val="008416C3"/>
    <w:rsid w:val="00843316"/>
    <w:rsid w:val="00851161"/>
    <w:rsid w:val="00851D41"/>
    <w:rsid w:val="0085655C"/>
    <w:rsid w:val="00867E05"/>
    <w:rsid w:val="00886AE8"/>
    <w:rsid w:val="0089069F"/>
    <w:rsid w:val="008A532A"/>
    <w:rsid w:val="008A597B"/>
    <w:rsid w:val="008B4D31"/>
    <w:rsid w:val="008B7F35"/>
    <w:rsid w:val="008C391D"/>
    <w:rsid w:val="008C5585"/>
    <w:rsid w:val="008C7B7E"/>
    <w:rsid w:val="008E15CD"/>
    <w:rsid w:val="008E4CC3"/>
    <w:rsid w:val="008F1E3E"/>
    <w:rsid w:val="008F2183"/>
    <w:rsid w:val="008F4C63"/>
    <w:rsid w:val="008F701B"/>
    <w:rsid w:val="009004B2"/>
    <w:rsid w:val="00902EE9"/>
    <w:rsid w:val="00906F08"/>
    <w:rsid w:val="00911FA5"/>
    <w:rsid w:val="009326FD"/>
    <w:rsid w:val="0093407B"/>
    <w:rsid w:val="009552BE"/>
    <w:rsid w:val="00961E6E"/>
    <w:rsid w:val="00980D47"/>
    <w:rsid w:val="0099165A"/>
    <w:rsid w:val="009939A4"/>
    <w:rsid w:val="0099673A"/>
    <w:rsid w:val="00996F8C"/>
    <w:rsid w:val="009978CB"/>
    <w:rsid w:val="009A1ED8"/>
    <w:rsid w:val="009A4CE8"/>
    <w:rsid w:val="009A5AB5"/>
    <w:rsid w:val="009B748B"/>
    <w:rsid w:val="009C4C5F"/>
    <w:rsid w:val="009C62AE"/>
    <w:rsid w:val="009C657B"/>
    <w:rsid w:val="009D3678"/>
    <w:rsid w:val="009E65C1"/>
    <w:rsid w:val="009F0921"/>
    <w:rsid w:val="009F2759"/>
    <w:rsid w:val="009F4522"/>
    <w:rsid w:val="009F474E"/>
    <w:rsid w:val="009F6C80"/>
    <w:rsid w:val="00A101AE"/>
    <w:rsid w:val="00A11784"/>
    <w:rsid w:val="00A15C04"/>
    <w:rsid w:val="00A5256B"/>
    <w:rsid w:val="00A60892"/>
    <w:rsid w:val="00A72BC8"/>
    <w:rsid w:val="00A81FC6"/>
    <w:rsid w:val="00A878F0"/>
    <w:rsid w:val="00A97064"/>
    <w:rsid w:val="00AA08D6"/>
    <w:rsid w:val="00AB2F08"/>
    <w:rsid w:val="00AB4531"/>
    <w:rsid w:val="00AC4773"/>
    <w:rsid w:val="00AD0F71"/>
    <w:rsid w:val="00AF5FB5"/>
    <w:rsid w:val="00B01035"/>
    <w:rsid w:val="00B01AC0"/>
    <w:rsid w:val="00B06609"/>
    <w:rsid w:val="00B10191"/>
    <w:rsid w:val="00B150DF"/>
    <w:rsid w:val="00B1577D"/>
    <w:rsid w:val="00B3062A"/>
    <w:rsid w:val="00B432E7"/>
    <w:rsid w:val="00B447E4"/>
    <w:rsid w:val="00B46A8D"/>
    <w:rsid w:val="00B77011"/>
    <w:rsid w:val="00B86462"/>
    <w:rsid w:val="00BA23F7"/>
    <w:rsid w:val="00BA4FD9"/>
    <w:rsid w:val="00BB41C4"/>
    <w:rsid w:val="00BB4988"/>
    <w:rsid w:val="00BB5D46"/>
    <w:rsid w:val="00BC1F1D"/>
    <w:rsid w:val="00BD0440"/>
    <w:rsid w:val="00BE65F8"/>
    <w:rsid w:val="00BE7C76"/>
    <w:rsid w:val="00C0094A"/>
    <w:rsid w:val="00C045B9"/>
    <w:rsid w:val="00C11E3D"/>
    <w:rsid w:val="00C20813"/>
    <w:rsid w:val="00C21EE5"/>
    <w:rsid w:val="00C2590D"/>
    <w:rsid w:val="00C3604C"/>
    <w:rsid w:val="00C454F0"/>
    <w:rsid w:val="00C559F9"/>
    <w:rsid w:val="00C8040E"/>
    <w:rsid w:val="00C804BE"/>
    <w:rsid w:val="00C832A0"/>
    <w:rsid w:val="00C9274A"/>
    <w:rsid w:val="00CA4B26"/>
    <w:rsid w:val="00CB01C2"/>
    <w:rsid w:val="00CB0CCE"/>
    <w:rsid w:val="00CB1F98"/>
    <w:rsid w:val="00CB4397"/>
    <w:rsid w:val="00CB65AA"/>
    <w:rsid w:val="00CB69F4"/>
    <w:rsid w:val="00CC45DE"/>
    <w:rsid w:val="00CC78BA"/>
    <w:rsid w:val="00CD064B"/>
    <w:rsid w:val="00CD1304"/>
    <w:rsid w:val="00CD61AE"/>
    <w:rsid w:val="00CD6B0A"/>
    <w:rsid w:val="00CE7497"/>
    <w:rsid w:val="00CF3A43"/>
    <w:rsid w:val="00CF5FCB"/>
    <w:rsid w:val="00D209F3"/>
    <w:rsid w:val="00D22154"/>
    <w:rsid w:val="00D379DE"/>
    <w:rsid w:val="00D40AEB"/>
    <w:rsid w:val="00D42A0F"/>
    <w:rsid w:val="00D5350E"/>
    <w:rsid w:val="00D53D2D"/>
    <w:rsid w:val="00D57310"/>
    <w:rsid w:val="00D64278"/>
    <w:rsid w:val="00D74455"/>
    <w:rsid w:val="00D8407B"/>
    <w:rsid w:val="00D8451A"/>
    <w:rsid w:val="00D846B8"/>
    <w:rsid w:val="00D90D04"/>
    <w:rsid w:val="00D92696"/>
    <w:rsid w:val="00DA57EC"/>
    <w:rsid w:val="00DB259F"/>
    <w:rsid w:val="00DC5545"/>
    <w:rsid w:val="00DD3145"/>
    <w:rsid w:val="00DE0093"/>
    <w:rsid w:val="00DE0CD1"/>
    <w:rsid w:val="00DE4BEC"/>
    <w:rsid w:val="00DF69DE"/>
    <w:rsid w:val="00DF7701"/>
    <w:rsid w:val="00E00846"/>
    <w:rsid w:val="00E017C6"/>
    <w:rsid w:val="00E032D6"/>
    <w:rsid w:val="00E0755C"/>
    <w:rsid w:val="00E12FD7"/>
    <w:rsid w:val="00E20577"/>
    <w:rsid w:val="00E22B5D"/>
    <w:rsid w:val="00E2320E"/>
    <w:rsid w:val="00E266B3"/>
    <w:rsid w:val="00E37B3D"/>
    <w:rsid w:val="00E44631"/>
    <w:rsid w:val="00E458BB"/>
    <w:rsid w:val="00E74865"/>
    <w:rsid w:val="00E871EB"/>
    <w:rsid w:val="00E906BC"/>
    <w:rsid w:val="00E91C7D"/>
    <w:rsid w:val="00E92047"/>
    <w:rsid w:val="00E93F15"/>
    <w:rsid w:val="00EA0926"/>
    <w:rsid w:val="00EA4CD4"/>
    <w:rsid w:val="00EB041E"/>
    <w:rsid w:val="00EB75ED"/>
    <w:rsid w:val="00EC6076"/>
    <w:rsid w:val="00EC791F"/>
    <w:rsid w:val="00ED7DA1"/>
    <w:rsid w:val="00EE7142"/>
    <w:rsid w:val="00EF05C8"/>
    <w:rsid w:val="00F32C5D"/>
    <w:rsid w:val="00F408CD"/>
    <w:rsid w:val="00F64A20"/>
    <w:rsid w:val="00F74289"/>
    <w:rsid w:val="00F81273"/>
    <w:rsid w:val="00F9223A"/>
    <w:rsid w:val="00F94B5B"/>
    <w:rsid w:val="00FA1654"/>
    <w:rsid w:val="00FA6539"/>
    <w:rsid w:val="00FA6B8F"/>
    <w:rsid w:val="00FB7A48"/>
    <w:rsid w:val="00FC3776"/>
    <w:rsid w:val="00FC6EEB"/>
    <w:rsid w:val="00FD202A"/>
    <w:rsid w:val="00FD65B8"/>
    <w:rsid w:val="00FE3D4D"/>
    <w:rsid w:val="00FE48D9"/>
    <w:rsid w:val="00FE590E"/>
    <w:rsid w:val="00FE5FF9"/>
    <w:rsid w:val="00FF3227"/>
    <w:rsid w:val="00FF6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516D17"/>
  <w15:docId w15:val="{D0273A11-0D1D-4603-A93A-E6102B85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C4773"/>
    <w:rPr>
      <w:rFonts w:cs="Arial"/>
    </w:rPr>
  </w:style>
  <w:style w:type="paragraph" w:styleId="Titolo1">
    <w:name w:val="heading 1"/>
    <w:basedOn w:val="Normale"/>
    <w:next w:val="Normale"/>
    <w:link w:val="Titolo1Carattere"/>
    <w:uiPriority w:val="99"/>
    <w:qFormat/>
    <w:rsid w:val="00AC4773"/>
    <w:pPr>
      <w:keepNext/>
      <w:spacing w:line="240" w:lineRule="atLeast"/>
      <w:outlineLvl w:val="0"/>
    </w:pPr>
    <w:rPr>
      <w:rFonts w:ascii="Times New Roman" w:eastAsia="Times New Roman" w:hAnsi="Times New Roman"/>
      <w:b/>
      <w:i/>
      <w:sz w:val="24"/>
      <w:lang w:val="de-DE"/>
    </w:rPr>
  </w:style>
  <w:style w:type="paragraph" w:styleId="Titolo5">
    <w:name w:val="heading 5"/>
    <w:basedOn w:val="Normale"/>
    <w:next w:val="Normale"/>
    <w:link w:val="Titolo5Carattere"/>
    <w:uiPriority w:val="99"/>
    <w:qFormat/>
    <w:rsid w:val="00AC4773"/>
    <w:pPr>
      <w:keepNext/>
      <w:spacing w:line="240" w:lineRule="atLeast"/>
      <w:ind w:left="3280"/>
      <w:outlineLvl w:val="4"/>
    </w:pPr>
    <w:rPr>
      <w:rFonts w:ascii="Times New Roman" w:eastAsia="Times New Roman" w:hAnsi="Times New Roman"/>
      <w:b/>
      <w:i/>
      <w:sz w:val="24"/>
    </w:rPr>
  </w:style>
  <w:style w:type="paragraph" w:styleId="Titolo6">
    <w:name w:val="heading 6"/>
    <w:basedOn w:val="Normale"/>
    <w:next w:val="Normale"/>
    <w:link w:val="Titolo6Carattere"/>
    <w:uiPriority w:val="99"/>
    <w:qFormat/>
    <w:rsid w:val="00AC4773"/>
    <w:pPr>
      <w:keepNext/>
      <w:spacing w:line="240" w:lineRule="atLeast"/>
      <w:ind w:left="4540"/>
      <w:outlineLvl w:val="5"/>
    </w:pPr>
    <w:rPr>
      <w:rFonts w:ascii="Times New Roman" w:eastAsia="Times New Roman" w:hAnsi="Times New Roman"/>
      <w:b/>
      <w:iCs/>
      <w:sz w:val="24"/>
    </w:rPr>
  </w:style>
  <w:style w:type="paragraph" w:styleId="Titolo7">
    <w:name w:val="heading 7"/>
    <w:basedOn w:val="Normale"/>
    <w:next w:val="Normale"/>
    <w:link w:val="Titolo7Carattere"/>
    <w:uiPriority w:val="99"/>
    <w:qFormat/>
    <w:rsid w:val="00AC4773"/>
    <w:pPr>
      <w:keepNext/>
      <w:spacing w:line="240" w:lineRule="atLeast"/>
      <w:ind w:left="4320"/>
      <w:outlineLvl w:val="6"/>
    </w:pPr>
    <w:rPr>
      <w:rFonts w:ascii="Times New Roman" w:eastAsia="Times New Roman" w:hAnsi="Times New Roman"/>
      <w:b/>
      <w:i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AC4773"/>
    <w:rPr>
      <w:rFonts w:ascii="Times New Roman" w:hAnsi="Times New Roman" w:cs="Arial"/>
      <w:b/>
      <w:i/>
      <w:sz w:val="20"/>
      <w:szCs w:val="20"/>
      <w:lang w:val="de-DE" w:eastAsia="it-IT"/>
    </w:rPr>
  </w:style>
  <w:style w:type="character" w:customStyle="1" w:styleId="Titolo5Carattere">
    <w:name w:val="Titolo 5 Carattere"/>
    <w:link w:val="Titolo5"/>
    <w:uiPriority w:val="99"/>
    <w:semiHidden/>
    <w:locked/>
    <w:rsid w:val="00AC4773"/>
    <w:rPr>
      <w:rFonts w:ascii="Times New Roman" w:hAnsi="Times New Roman" w:cs="Arial"/>
      <w:b/>
      <w:i/>
      <w:sz w:val="20"/>
      <w:szCs w:val="20"/>
      <w:lang w:eastAsia="it-IT"/>
    </w:rPr>
  </w:style>
  <w:style w:type="character" w:customStyle="1" w:styleId="Titolo6Carattere">
    <w:name w:val="Titolo 6 Carattere"/>
    <w:link w:val="Titolo6"/>
    <w:uiPriority w:val="99"/>
    <w:semiHidden/>
    <w:locked/>
    <w:rsid w:val="00AC4773"/>
    <w:rPr>
      <w:rFonts w:ascii="Times New Roman" w:hAnsi="Times New Roman" w:cs="Arial"/>
      <w:b/>
      <w:iCs/>
      <w:sz w:val="20"/>
      <w:szCs w:val="20"/>
      <w:lang w:eastAsia="it-IT"/>
    </w:rPr>
  </w:style>
  <w:style w:type="character" w:customStyle="1" w:styleId="Titolo7Carattere">
    <w:name w:val="Titolo 7 Carattere"/>
    <w:link w:val="Titolo7"/>
    <w:uiPriority w:val="99"/>
    <w:semiHidden/>
    <w:locked/>
    <w:rsid w:val="00AC4773"/>
    <w:rPr>
      <w:rFonts w:ascii="Times New Roman" w:hAnsi="Times New Roman" w:cs="Arial"/>
      <w:b/>
      <w:iCs/>
      <w:sz w:val="20"/>
      <w:szCs w:val="20"/>
      <w:lang w:eastAsia="it-IT"/>
    </w:rPr>
  </w:style>
  <w:style w:type="paragraph" w:styleId="Paragrafoelenco">
    <w:name w:val="List Paragraph"/>
    <w:basedOn w:val="Normale"/>
    <w:uiPriority w:val="99"/>
    <w:qFormat/>
    <w:rsid w:val="00211D05"/>
    <w:pPr>
      <w:ind w:left="708"/>
    </w:pPr>
  </w:style>
  <w:style w:type="paragraph" w:styleId="Testofumetto">
    <w:name w:val="Balloon Text"/>
    <w:basedOn w:val="Normale"/>
    <w:link w:val="TestofumettoCarattere"/>
    <w:uiPriority w:val="99"/>
    <w:semiHidden/>
    <w:unhideWhenUsed/>
    <w:rsid w:val="00AB2F08"/>
    <w:rPr>
      <w:rFonts w:ascii="Tahoma" w:hAnsi="Tahoma" w:cs="Tahoma"/>
      <w:sz w:val="16"/>
      <w:szCs w:val="16"/>
    </w:rPr>
  </w:style>
  <w:style w:type="character" w:customStyle="1" w:styleId="TestofumettoCarattere">
    <w:name w:val="Testo fumetto Carattere"/>
    <w:link w:val="Testofumetto"/>
    <w:uiPriority w:val="99"/>
    <w:semiHidden/>
    <w:rsid w:val="00AB2F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7282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97968-20E8-4851-9276-17EE4BA81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4</Pages>
  <Words>1814</Words>
  <Characters>10343</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SCHEMA REGOLAMENTO  (15-5)</vt:lpstr>
    </vt:vector>
  </TitlesOfParts>
  <Company/>
  <LinksUpToDate>false</LinksUpToDate>
  <CharactersWithSpaces>12133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REGOLAMENTO  (15-5)</dc:title>
  <dc:subject/>
  <dc:creator>Gigliola</dc:creator>
  <cp:keywords/>
  <dc:description/>
  <cp:lastModifiedBy>Gigliola</cp:lastModifiedBy>
  <cp:revision>193</cp:revision>
  <cp:lastPrinted>2020-12-15T10:30:00Z</cp:lastPrinted>
  <dcterms:created xsi:type="dcterms:W3CDTF">2020-03-10T10:04:00Z</dcterms:created>
  <dcterms:modified xsi:type="dcterms:W3CDTF">2020-12-21T14:09:00Z</dcterms:modified>
</cp:coreProperties>
</file>